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CD" w:rsidRPr="00F65A20" w:rsidRDefault="00787ACD" w:rsidP="00787ACD">
      <w:pPr>
        <w:spacing w:before="120" w:after="120" w:line="360" w:lineRule="auto"/>
        <w:jc w:val="both"/>
        <w:rPr>
          <w:rFonts w:ascii="Arial" w:hAnsi="Arial" w:cs="Arial"/>
          <w:b/>
          <w:sz w:val="20"/>
          <w:szCs w:val="20"/>
        </w:rPr>
      </w:pPr>
    </w:p>
    <w:p w:rsidR="001262FE" w:rsidRPr="00F65A20" w:rsidRDefault="001262FE" w:rsidP="00787ACD">
      <w:pPr>
        <w:spacing w:before="120" w:after="120" w:line="360" w:lineRule="auto"/>
        <w:jc w:val="both"/>
        <w:rPr>
          <w:rFonts w:ascii="Arial" w:hAnsi="Arial" w:cs="Arial"/>
          <w:b/>
          <w:sz w:val="20"/>
          <w:szCs w:val="20"/>
        </w:rPr>
      </w:pPr>
      <w:r w:rsidRPr="00F65A20">
        <w:rPr>
          <w:rFonts w:ascii="Arial" w:hAnsi="Arial" w:cs="Arial"/>
          <w:b/>
          <w:sz w:val="20"/>
          <w:szCs w:val="20"/>
        </w:rPr>
        <w:t>INFORME DE IMPACTO DE GÉNERO</w:t>
      </w:r>
      <w:r w:rsidR="00787ACD" w:rsidRPr="00F65A20">
        <w:rPr>
          <w:rFonts w:ascii="Arial" w:hAnsi="Arial" w:cs="Arial"/>
          <w:b/>
          <w:sz w:val="20"/>
          <w:szCs w:val="20"/>
        </w:rPr>
        <w:t xml:space="preserve"> </w:t>
      </w:r>
      <w:r w:rsidRPr="00F65A20">
        <w:rPr>
          <w:rFonts w:ascii="Arial" w:hAnsi="Arial" w:cs="Arial"/>
          <w:b/>
          <w:sz w:val="20"/>
          <w:szCs w:val="20"/>
        </w:rPr>
        <w:t>ANTEPROYECTO LEY DE ADMINISTRACIÓN AMBIENTAL DE EUSKADI</w:t>
      </w:r>
    </w:p>
    <w:p w:rsidR="001262FE" w:rsidRPr="00F65A20" w:rsidRDefault="001262FE" w:rsidP="00787ACD">
      <w:pPr>
        <w:pStyle w:val="NormalWeb"/>
        <w:spacing w:before="120" w:beforeAutospacing="0" w:after="120" w:afterAutospacing="0" w:line="360" w:lineRule="auto"/>
        <w:jc w:val="both"/>
        <w:rPr>
          <w:rFonts w:ascii="Arial" w:hAnsi="Arial" w:cs="Arial"/>
          <w:b/>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b/>
          <w:sz w:val="20"/>
          <w:szCs w:val="20"/>
          <w:lang w:val="es-ES"/>
        </w:rPr>
      </w:pPr>
      <w:r w:rsidRPr="00F65A20">
        <w:rPr>
          <w:rFonts w:ascii="Arial" w:hAnsi="Arial" w:cs="Arial"/>
          <w:b/>
          <w:sz w:val="20"/>
          <w:szCs w:val="20"/>
          <w:lang w:val="es-ES"/>
        </w:rPr>
        <w:t>DESCRIPCIÓN GENERAL DEL PROYECTO DE NORMA O PROPUESTA DE ACTO ADMINISTRATIVO</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 xml:space="preserve">Indicar la denominación del proyecto de norma o propuesta de acto administrativo: </w:t>
      </w:r>
    </w:p>
    <w:p w:rsidR="00787ACD" w:rsidRPr="00F65A20" w:rsidRDefault="00787ACD" w:rsidP="00787ACD">
      <w:pPr>
        <w:pStyle w:val="NormalWeb"/>
        <w:spacing w:before="120" w:beforeAutospacing="0" w:after="120" w:afterAutospacing="0" w:line="360" w:lineRule="auto"/>
        <w:ind w:left="336"/>
        <w:jc w:val="both"/>
        <w:rPr>
          <w:rFonts w:ascii="Arial" w:hAnsi="Arial" w:cs="Arial"/>
          <w:sz w:val="20"/>
          <w:szCs w:val="20"/>
          <w:lang w:val="es-ES"/>
        </w:rPr>
      </w:pPr>
      <w:r w:rsidRPr="00F65A20">
        <w:rPr>
          <w:rFonts w:ascii="Arial" w:hAnsi="Arial" w:cs="Arial"/>
          <w:sz w:val="20"/>
          <w:szCs w:val="20"/>
          <w:lang w:val="es-ES"/>
        </w:rPr>
        <w:t>Anteproyecto de Ley de Administración Ambiental de Euskadi</w:t>
      </w:r>
      <w:r w:rsidR="00752AF5" w:rsidRPr="00F65A20">
        <w:rPr>
          <w:rFonts w:ascii="Arial" w:hAnsi="Arial" w:cs="Arial"/>
          <w:sz w:val="20"/>
          <w:szCs w:val="20"/>
          <w:lang w:val="es-ES"/>
        </w:rPr>
        <w:t>.</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Indicar el Departamento y la Dirección que lo promueve:</w:t>
      </w:r>
    </w:p>
    <w:p w:rsidR="00787ACD" w:rsidRPr="00F65A20" w:rsidRDefault="00787ACD" w:rsidP="00787ACD">
      <w:pPr>
        <w:pStyle w:val="NormalWeb"/>
        <w:spacing w:before="120" w:beforeAutospacing="0" w:after="120" w:afterAutospacing="0" w:line="360" w:lineRule="auto"/>
        <w:ind w:left="336"/>
        <w:jc w:val="both"/>
        <w:rPr>
          <w:rFonts w:ascii="Arial" w:hAnsi="Arial" w:cs="Arial"/>
          <w:sz w:val="20"/>
          <w:szCs w:val="20"/>
          <w:lang w:val="es-ES"/>
        </w:rPr>
      </w:pPr>
      <w:r w:rsidRPr="00F65A20">
        <w:rPr>
          <w:rFonts w:ascii="Arial" w:hAnsi="Arial" w:cs="Arial"/>
          <w:sz w:val="20"/>
          <w:szCs w:val="20"/>
          <w:lang w:val="es-ES"/>
        </w:rPr>
        <w:t>Departamento de Medio Ambiente, Planificación Territorial y Vivienda. Dirección de Administración Ambiental</w:t>
      </w:r>
      <w:r w:rsidR="00752AF5" w:rsidRPr="00F65A20">
        <w:rPr>
          <w:rFonts w:ascii="Arial" w:hAnsi="Arial" w:cs="Arial"/>
          <w:sz w:val="20"/>
          <w:szCs w:val="20"/>
          <w:lang w:val="es-ES"/>
        </w:rPr>
        <w:t>.</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Señalar, en su caso, otras normas, planes, etc. relacionados con el proyecto o propuesta:</w:t>
      </w:r>
    </w:p>
    <w:p w:rsidR="00787ACD" w:rsidRPr="00F65A20" w:rsidRDefault="00787ACD" w:rsidP="00787ACD">
      <w:pPr>
        <w:spacing w:before="120" w:after="120" w:line="360" w:lineRule="auto"/>
        <w:ind w:left="336"/>
        <w:jc w:val="both"/>
        <w:rPr>
          <w:rFonts w:ascii="Arial" w:hAnsi="Arial" w:cs="Arial"/>
          <w:sz w:val="20"/>
          <w:szCs w:val="20"/>
        </w:rPr>
      </w:pPr>
      <w:r w:rsidRPr="00F65A20">
        <w:rPr>
          <w:rFonts w:ascii="Arial" w:hAnsi="Arial" w:cs="Arial"/>
          <w:sz w:val="20"/>
          <w:szCs w:val="20"/>
        </w:rPr>
        <w:t>El anteproyecto de Ley pretende derogar la Ley 3/1998, de 27 de febrero, general de protección de medio ambiente del País Vasco, el anteproyecto incorpora</w:t>
      </w:r>
      <w:r w:rsidR="009B52D2" w:rsidRPr="00F65A20">
        <w:rPr>
          <w:rFonts w:ascii="Arial" w:hAnsi="Arial" w:cs="Arial"/>
          <w:sz w:val="20"/>
          <w:szCs w:val="20"/>
        </w:rPr>
        <w:t>ndo</w:t>
      </w:r>
      <w:r w:rsidRPr="00F65A20">
        <w:rPr>
          <w:rFonts w:ascii="Arial" w:hAnsi="Arial" w:cs="Arial"/>
          <w:sz w:val="20"/>
          <w:szCs w:val="20"/>
        </w:rPr>
        <w:t xml:space="preserve"> actualizaciones y novedades inspiradas en desarrollos normativos realizados en varios ámbitos, entre los que cabe destacar:</w:t>
      </w:r>
    </w:p>
    <w:p w:rsidR="00787ACD" w:rsidRPr="00F65A20" w:rsidRDefault="00787ACD" w:rsidP="00787ACD">
      <w:pPr>
        <w:pStyle w:val="Prrafodelista"/>
        <w:numPr>
          <w:ilvl w:val="0"/>
          <w:numId w:val="2"/>
        </w:numPr>
        <w:spacing w:before="120" w:after="120" w:line="360" w:lineRule="auto"/>
        <w:jc w:val="both"/>
        <w:rPr>
          <w:rFonts w:ascii="Arial" w:hAnsi="Arial" w:cs="Arial"/>
          <w:sz w:val="20"/>
          <w:szCs w:val="20"/>
          <w:lang w:val="es-ES"/>
        </w:rPr>
      </w:pPr>
      <w:r w:rsidRPr="00F65A20">
        <w:rPr>
          <w:rFonts w:ascii="Arial" w:hAnsi="Arial" w:cs="Arial"/>
          <w:bCs/>
          <w:sz w:val="20"/>
          <w:szCs w:val="20"/>
          <w:lang w:val="es-ES"/>
        </w:rPr>
        <w:t>Ley 27/1983, de 25 de noviembre, de relaciones entre las Instituciones Comunes de la Comunidad Autónoma y los Órganos Forales</w:t>
      </w:r>
      <w:r w:rsidR="00752AF5" w:rsidRPr="00F65A20">
        <w:rPr>
          <w:rFonts w:ascii="Arial" w:hAnsi="Arial" w:cs="Arial"/>
          <w:bCs/>
          <w:sz w:val="20"/>
          <w:szCs w:val="20"/>
          <w:lang w:val="es-ES"/>
        </w:rPr>
        <w:t>.</w:t>
      </w:r>
    </w:p>
    <w:p w:rsidR="00787ACD" w:rsidRPr="00F65A20" w:rsidRDefault="00787ACD" w:rsidP="00787ACD">
      <w:pPr>
        <w:pStyle w:val="Prrafodelista"/>
        <w:numPr>
          <w:ilvl w:val="0"/>
          <w:numId w:val="2"/>
        </w:numPr>
        <w:spacing w:before="120" w:after="120" w:line="360" w:lineRule="auto"/>
        <w:jc w:val="both"/>
        <w:rPr>
          <w:rFonts w:ascii="Arial" w:hAnsi="Arial" w:cs="Arial"/>
          <w:sz w:val="20"/>
          <w:szCs w:val="20"/>
          <w:lang w:val="es-ES"/>
        </w:rPr>
      </w:pPr>
      <w:r w:rsidRPr="00F65A20">
        <w:rPr>
          <w:rFonts w:ascii="Arial" w:hAnsi="Arial" w:cs="Arial"/>
          <w:sz w:val="20"/>
          <w:szCs w:val="20"/>
          <w:lang w:val="es-ES"/>
        </w:rPr>
        <w:t>La Ley 4/2015, de 25 de junio, para la prevención y control de la contaminación del suelo.</w:t>
      </w:r>
    </w:p>
    <w:p w:rsidR="00787ACD" w:rsidRPr="00F65A20" w:rsidRDefault="00787ACD" w:rsidP="00787ACD">
      <w:pPr>
        <w:pStyle w:val="Prrafodelista"/>
        <w:numPr>
          <w:ilvl w:val="0"/>
          <w:numId w:val="2"/>
        </w:numPr>
        <w:spacing w:before="120" w:after="120" w:line="360" w:lineRule="auto"/>
        <w:jc w:val="both"/>
        <w:rPr>
          <w:rFonts w:ascii="Arial" w:hAnsi="Arial" w:cs="Arial"/>
          <w:sz w:val="20"/>
          <w:szCs w:val="20"/>
          <w:lang w:val="es-ES"/>
        </w:rPr>
      </w:pPr>
      <w:r w:rsidRPr="00F65A20">
        <w:rPr>
          <w:rFonts w:ascii="Arial" w:hAnsi="Arial" w:cs="Arial"/>
          <w:sz w:val="20"/>
          <w:szCs w:val="20"/>
          <w:lang w:val="es-ES"/>
        </w:rPr>
        <w:t>La Ley 21/2013, de 9 de diciembre, de evaluación ambiental (de ámbito estatal).</w:t>
      </w:r>
    </w:p>
    <w:p w:rsidR="00787ACD" w:rsidRPr="00F65A20" w:rsidRDefault="00787ACD" w:rsidP="00787ACD">
      <w:pPr>
        <w:pStyle w:val="NormalWeb"/>
        <w:numPr>
          <w:ilvl w:val="0"/>
          <w:numId w:val="2"/>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La Ley 26/2007, de 23 de octubre, de responsabilidad medioambiental  (de ámbito estatal)</w:t>
      </w:r>
      <w:r w:rsidR="00752AF5" w:rsidRPr="00F65A20">
        <w:rPr>
          <w:rFonts w:ascii="Arial" w:hAnsi="Arial" w:cs="Arial"/>
          <w:sz w:val="20"/>
          <w:szCs w:val="20"/>
          <w:lang w:val="es-ES"/>
        </w:rPr>
        <w:t>.</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Exponer los objetivos generales del proyecto de norma o propuesta de acto administrativo:</w:t>
      </w:r>
    </w:p>
    <w:p w:rsidR="00787ACD" w:rsidRPr="00F65A20" w:rsidRDefault="00787ACD" w:rsidP="00787ACD">
      <w:pPr>
        <w:spacing w:before="120" w:after="120" w:line="360" w:lineRule="auto"/>
        <w:ind w:left="378"/>
        <w:jc w:val="both"/>
        <w:rPr>
          <w:rFonts w:ascii="Arial" w:hAnsi="Arial" w:cs="Arial"/>
          <w:sz w:val="20"/>
          <w:szCs w:val="20"/>
        </w:rPr>
      </w:pPr>
      <w:r w:rsidRPr="00F65A20">
        <w:rPr>
          <w:rFonts w:ascii="Arial" w:hAnsi="Arial" w:cs="Arial"/>
          <w:sz w:val="20"/>
          <w:szCs w:val="20"/>
        </w:rPr>
        <w:t>En el artículo 1 del anteproyecto se exponen los objetivos generales del proyecto:</w:t>
      </w:r>
    </w:p>
    <w:p w:rsidR="00787ACD" w:rsidRPr="00F65A20" w:rsidRDefault="00787ACD" w:rsidP="00787ACD">
      <w:pPr>
        <w:pStyle w:val="Prrafodelista"/>
        <w:spacing w:before="120" w:after="120" w:line="360" w:lineRule="auto"/>
        <w:ind w:left="360"/>
        <w:jc w:val="both"/>
        <w:rPr>
          <w:rFonts w:ascii="Arial" w:hAnsi="Arial" w:cs="Arial"/>
          <w:i/>
          <w:sz w:val="20"/>
          <w:szCs w:val="20"/>
          <w:lang w:val="es-ES"/>
        </w:rPr>
      </w:pPr>
      <w:r w:rsidRPr="00F65A20">
        <w:rPr>
          <w:rFonts w:ascii="Arial" w:hAnsi="Arial" w:cs="Arial"/>
          <w:i/>
          <w:sz w:val="20"/>
          <w:szCs w:val="20"/>
          <w:lang w:val="es-ES"/>
        </w:rPr>
        <w:t xml:space="preserve">La presente Ley tiene por objeto establecer el marco normativo para la protección del medio ambiente en la Comunidad Autónoma del País Vasco, determinando los derechos y deberes de las personas físicas y jurídicas, con el fin de alcanzar los siguientes objetivos: </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lastRenderedPageBreak/>
        <w:t>a)</w:t>
      </w:r>
      <w:r w:rsidRPr="00F65A20">
        <w:rPr>
          <w:rFonts w:ascii="Arial" w:hAnsi="Arial" w:cs="Arial"/>
          <w:i/>
          <w:sz w:val="20"/>
          <w:szCs w:val="20"/>
          <w:lang w:val="es-ES"/>
        </w:rPr>
        <w:tab/>
        <w:t>Proteger a sus ciudadanos y ciudadanas frente a las presiones y riesgos medioambientales.</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t>b)</w:t>
      </w:r>
      <w:r w:rsidRPr="00F65A20">
        <w:rPr>
          <w:rFonts w:ascii="Arial" w:hAnsi="Arial" w:cs="Arial"/>
          <w:i/>
          <w:sz w:val="20"/>
          <w:szCs w:val="20"/>
          <w:lang w:val="es-ES"/>
        </w:rPr>
        <w:tab/>
        <w:t>Gestionar eficientemente los recursos promoviendo una economía sostenible e hipocarbónica.</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t>c)</w:t>
      </w:r>
      <w:r w:rsidRPr="00F65A20">
        <w:rPr>
          <w:rFonts w:ascii="Arial" w:hAnsi="Arial" w:cs="Arial"/>
          <w:i/>
          <w:sz w:val="20"/>
          <w:szCs w:val="20"/>
          <w:lang w:val="es-ES"/>
        </w:rPr>
        <w:tab/>
        <w:t>Limitar la influencia del cambio climático.</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t>d)</w:t>
      </w:r>
      <w:r w:rsidRPr="00F65A20">
        <w:rPr>
          <w:rFonts w:ascii="Arial" w:hAnsi="Arial" w:cs="Arial"/>
          <w:i/>
          <w:sz w:val="20"/>
          <w:szCs w:val="20"/>
          <w:lang w:val="es-ES"/>
        </w:rPr>
        <w:tab/>
        <w:t>Impulsar la corresponsabilidad público-privada en la protección del medio ambiente.</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t>e)</w:t>
      </w:r>
      <w:r w:rsidRPr="00F65A20">
        <w:rPr>
          <w:rFonts w:ascii="Arial" w:hAnsi="Arial" w:cs="Arial"/>
          <w:i/>
          <w:sz w:val="20"/>
          <w:szCs w:val="20"/>
          <w:lang w:val="es-ES"/>
        </w:rPr>
        <w:tab/>
        <w:t>Agilizar el funcionamiento de la Administración ambiental mediante la simplificación de los procedimientos administrativos.</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t>f)</w:t>
      </w:r>
      <w:r w:rsidRPr="00F65A20">
        <w:rPr>
          <w:rFonts w:ascii="Arial" w:hAnsi="Arial" w:cs="Arial"/>
          <w:i/>
          <w:sz w:val="20"/>
          <w:szCs w:val="20"/>
          <w:lang w:val="es-ES"/>
        </w:rPr>
        <w:tab/>
        <w:t>Regular las técnicas de intervención sobre las actividades con incidencia ambiental.</w:t>
      </w:r>
    </w:p>
    <w:p w:rsidR="00787ACD" w:rsidRPr="00F65A20" w:rsidRDefault="00787ACD" w:rsidP="00787ACD">
      <w:pPr>
        <w:pStyle w:val="Prrafodelista"/>
        <w:spacing w:before="120" w:after="120" w:line="360" w:lineRule="auto"/>
        <w:ind w:left="1134" w:hanging="426"/>
        <w:jc w:val="both"/>
        <w:rPr>
          <w:rFonts w:ascii="Arial" w:hAnsi="Arial" w:cs="Arial"/>
          <w:i/>
          <w:sz w:val="20"/>
          <w:szCs w:val="20"/>
          <w:lang w:val="es-ES"/>
        </w:rPr>
      </w:pPr>
      <w:r w:rsidRPr="00F65A20">
        <w:rPr>
          <w:rFonts w:ascii="Arial" w:hAnsi="Arial" w:cs="Arial"/>
          <w:i/>
          <w:sz w:val="20"/>
          <w:szCs w:val="20"/>
          <w:lang w:val="es-ES"/>
        </w:rPr>
        <w:t>g)</w:t>
      </w:r>
      <w:r w:rsidRPr="00F65A20">
        <w:rPr>
          <w:rFonts w:ascii="Arial" w:hAnsi="Arial" w:cs="Arial"/>
          <w:i/>
          <w:sz w:val="20"/>
          <w:szCs w:val="20"/>
          <w:lang w:val="es-ES"/>
        </w:rPr>
        <w:tab/>
        <w:t>Mejorar la base de conocimientos e información sobre el medio ambiente.</w:t>
      </w:r>
    </w:p>
    <w:p w:rsidR="00787ACD" w:rsidRPr="00F65A20" w:rsidRDefault="00787ACD" w:rsidP="00787ACD">
      <w:pPr>
        <w:pStyle w:val="NormalWeb"/>
        <w:spacing w:before="120" w:beforeAutospacing="0" w:after="120" w:afterAutospacing="0" w:line="360" w:lineRule="auto"/>
        <w:ind w:left="709"/>
        <w:jc w:val="both"/>
        <w:rPr>
          <w:rFonts w:ascii="Arial" w:hAnsi="Arial" w:cs="Arial"/>
          <w:sz w:val="20"/>
          <w:szCs w:val="20"/>
          <w:lang w:val="es-ES"/>
        </w:rPr>
      </w:pPr>
      <w:r w:rsidRPr="00F65A20">
        <w:rPr>
          <w:rFonts w:ascii="Arial" w:hAnsi="Arial" w:cs="Arial"/>
          <w:i/>
          <w:sz w:val="20"/>
          <w:szCs w:val="20"/>
          <w:lang w:val="es-ES"/>
        </w:rPr>
        <w:t>h)   Alcanzar las metas que se establecen en los Objetivos de Desarrollo del Milenio aprobados por Naciones Unidas</w:t>
      </w:r>
      <w:r w:rsidRPr="00F65A20">
        <w:rPr>
          <w:rFonts w:ascii="Arial" w:hAnsi="Arial" w:cs="Arial"/>
          <w:sz w:val="20"/>
          <w:szCs w:val="20"/>
          <w:lang w:val="es-ES"/>
        </w:rPr>
        <w:t>.</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Exponer los objetivos para promover la igualdad de mujeres y hombres:</w:t>
      </w:r>
    </w:p>
    <w:p w:rsidR="00787ACD" w:rsidRPr="00F65A20" w:rsidRDefault="00787ACD" w:rsidP="00787ACD">
      <w:pPr>
        <w:pStyle w:val="NormalWeb"/>
        <w:spacing w:before="120" w:beforeAutospacing="0" w:after="120" w:afterAutospacing="0" w:line="360" w:lineRule="auto"/>
        <w:ind w:left="284"/>
        <w:jc w:val="both"/>
        <w:rPr>
          <w:rFonts w:ascii="Arial" w:hAnsi="Arial" w:cs="Arial"/>
          <w:sz w:val="20"/>
          <w:szCs w:val="20"/>
          <w:lang w:val="es-ES"/>
        </w:rPr>
      </w:pPr>
      <w:r w:rsidRPr="00F65A20">
        <w:rPr>
          <w:rFonts w:ascii="Arial" w:hAnsi="Arial" w:cs="Arial"/>
          <w:sz w:val="20"/>
          <w:szCs w:val="20"/>
          <w:lang w:val="es-ES"/>
        </w:rPr>
        <w:t>La norma propuesta está enfocada, como indica en su artículo 1, a determinar los derechos y deberes de las personas físicas y jurídicas, sin hacer distinciones entre mujeres y hombres ni abordando explícitamente el tema de la igualdad/desigualdad.</w:t>
      </w:r>
    </w:p>
    <w:p w:rsidR="00787ACD" w:rsidRPr="00F65A20" w:rsidRDefault="00787ACD" w:rsidP="00787ACD">
      <w:pPr>
        <w:pStyle w:val="NormalWeb"/>
        <w:spacing w:before="120" w:beforeAutospacing="0" w:after="120" w:afterAutospacing="0" w:line="360" w:lineRule="auto"/>
        <w:ind w:left="284"/>
        <w:jc w:val="both"/>
        <w:rPr>
          <w:rFonts w:ascii="Arial" w:hAnsi="Arial" w:cs="Arial"/>
          <w:sz w:val="20"/>
          <w:szCs w:val="20"/>
          <w:lang w:val="es-ES"/>
        </w:rPr>
      </w:pPr>
      <w:r w:rsidRPr="00F65A20">
        <w:rPr>
          <w:rFonts w:ascii="Arial" w:hAnsi="Arial" w:cs="Arial"/>
          <w:sz w:val="20"/>
          <w:szCs w:val="20"/>
          <w:lang w:val="es-ES"/>
        </w:rPr>
        <w:t>Sin embargo, sí cita como un objetivo el de “</w:t>
      </w:r>
      <w:r w:rsidRPr="00F65A20">
        <w:rPr>
          <w:rFonts w:ascii="Arial" w:hAnsi="Arial" w:cs="Arial"/>
          <w:i/>
          <w:sz w:val="20"/>
          <w:szCs w:val="20"/>
          <w:lang w:val="es-ES"/>
        </w:rPr>
        <w:t>h) Alcanzar las metas que se establecen en los Objetivos de Desarrollo del Milenio aprobados por Naciones Unidas</w:t>
      </w:r>
      <w:r w:rsidRPr="00F65A20">
        <w:rPr>
          <w:rFonts w:ascii="Arial" w:hAnsi="Arial" w:cs="Arial"/>
          <w:sz w:val="20"/>
          <w:szCs w:val="20"/>
          <w:lang w:val="es-ES"/>
        </w:rPr>
        <w:t>”. El objetivo nº 3 era concretamente Promover la igualdad entre los sexos y el empoderamiento de la mujer, su meta 3A era “Eliminar las desigualdades entre los géneros en la enseñanza primaria y secundaria, preferiblemente para el año 2005, y en todos los niveles de la enseñanza antes de finales de 2015”.</w:t>
      </w:r>
    </w:p>
    <w:p w:rsidR="00787ACD" w:rsidRPr="00F65A20" w:rsidRDefault="00787ACD" w:rsidP="00787ACD">
      <w:pPr>
        <w:pStyle w:val="NormalWeb"/>
        <w:spacing w:before="120" w:beforeAutospacing="0" w:after="120" w:afterAutospacing="0" w:line="360" w:lineRule="auto"/>
        <w:ind w:left="284"/>
        <w:jc w:val="both"/>
        <w:rPr>
          <w:rFonts w:ascii="Arial" w:hAnsi="Arial" w:cs="Arial"/>
          <w:sz w:val="20"/>
          <w:szCs w:val="20"/>
          <w:lang w:val="es-ES"/>
        </w:rPr>
      </w:pPr>
      <w:r w:rsidRPr="00F65A20">
        <w:rPr>
          <w:rFonts w:ascii="Arial" w:hAnsi="Arial" w:cs="Arial"/>
          <w:sz w:val="20"/>
          <w:szCs w:val="20"/>
          <w:lang w:val="es-ES"/>
        </w:rPr>
        <w:t xml:space="preserve">Este objetivo y meta se cumplen en Euskadi, pero las mujeres y las niñas siguen sufriendo discriminación y violencia en todos los lugares del mundo. </w:t>
      </w:r>
      <w:r w:rsidR="009B52D2" w:rsidRPr="00F65A20">
        <w:rPr>
          <w:rFonts w:ascii="Arial" w:hAnsi="Arial" w:cs="Arial"/>
          <w:b/>
          <w:sz w:val="20"/>
          <w:szCs w:val="20"/>
          <w:lang w:val="es-ES"/>
        </w:rPr>
        <w:t xml:space="preserve">Sería recomendable </w:t>
      </w:r>
      <w:r w:rsidRPr="00F65A20">
        <w:rPr>
          <w:rFonts w:ascii="Arial" w:hAnsi="Arial" w:cs="Arial"/>
          <w:b/>
          <w:sz w:val="20"/>
          <w:szCs w:val="20"/>
          <w:lang w:val="es-ES"/>
        </w:rPr>
        <w:t>que</w:t>
      </w:r>
      <w:r w:rsidR="009B52D2" w:rsidRPr="00F65A20">
        <w:rPr>
          <w:rFonts w:ascii="Arial" w:hAnsi="Arial" w:cs="Arial"/>
          <w:b/>
          <w:sz w:val="20"/>
          <w:szCs w:val="20"/>
          <w:lang w:val="es-ES"/>
        </w:rPr>
        <w:t xml:space="preserve"> el texto definitivo de la norma se </w:t>
      </w:r>
      <w:r w:rsidRPr="00F65A20">
        <w:rPr>
          <w:rFonts w:ascii="Arial" w:hAnsi="Arial" w:cs="Arial"/>
          <w:b/>
          <w:sz w:val="20"/>
          <w:szCs w:val="20"/>
          <w:lang w:val="es-ES"/>
        </w:rPr>
        <w:t>comprome</w:t>
      </w:r>
      <w:r w:rsidR="009B52D2" w:rsidRPr="00F65A20">
        <w:rPr>
          <w:rFonts w:ascii="Arial" w:hAnsi="Arial" w:cs="Arial"/>
          <w:b/>
          <w:sz w:val="20"/>
          <w:szCs w:val="20"/>
          <w:lang w:val="es-ES"/>
        </w:rPr>
        <w:t>tie</w:t>
      </w:r>
      <w:r w:rsidRPr="00F65A20">
        <w:rPr>
          <w:rFonts w:ascii="Arial" w:hAnsi="Arial" w:cs="Arial"/>
          <w:b/>
          <w:sz w:val="20"/>
          <w:szCs w:val="20"/>
          <w:lang w:val="es-ES"/>
        </w:rPr>
        <w:t>se con los nuevos Objetivos de Desarrollo Sostenible (ODS) de la nueva Agenda 2030</w:t>
      </w:r>
      <w:r w:rsidRPr="00F65A20">
        <w:rPr>
          <w:rFonts w:ascii="Arial" w:hAnsi="Arial" w:cs="Arial"/>
          <w:sz w:val="20"/>
          <w:szCs w:val="20"/>
          <w:lang w:val="es-ES"/>
        </w:rPr>
        <w:t xml:space="preserve"> que promulga que, si se facilita la igualdad a las mujeres y niñas en el acceso a la educación, a la atención médica, a un trabajo decente, y una representación en los procesos de adopción de decisiones políticas y económicas, se estarán impulsando las economías sostenibles y las sociedades y la humanidad en su conjunto se beneficiarán al mismo tiempo. Para ello incluye varias metas en este sentido:</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5.1  Poner fin a todas las formas de discriminación contra todas las mujeres y las niñas en todo el mundo</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5.2  Eliminar todas las formas de violencia contra todas las mujeres y las niñas en </w:t>
      </w:r>
      <w:proofErr w:type="gramStart"/>
      <w:r w:rsidRPr="00F65A20">
        <w:rPr>
          <w:rFonts w:ascii="Arial" w:hAnsi="Arial" w:cs="Arial"/>
          <w:sz w:val="20"/>
          <w:szCs w:val="20"/>
          <w:lang w:val="es-ES"/>
        </w:rPr>
        <w:t>los ámbitos público</w:t>
      </w:r>
      <w:proofErr w:type="gramEnd"/>
      <w:r w:rsidRPr="00F65A20">
        <w:rPr>
          <w:rFonts w:ascii="Arial" w:hAnsi="Arial" w:cs="Arial"/>
          <w:sz w:val="20"/>
          <w:szCs w:val="20"/>
          <w:lang w:val="es-ES"/>
        </w:rPr>
        <w:t xml:space="preserve"> y privado, incluidas la trata y la explotación sexual y otros tipos de explotación</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lastRenderedPageBreak/>
        <w:t>5.3  Eliminar todas las prácticas nocivas, como el matrimonio infantil, precoz y forzado y la mutilación genital femenina</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5.4  Reconocer y valorar los cuidados y el trabajo doméstico no remunerados mediante servicios públicos, infraestructuras y políticas de protección social, y promoviendo la responsabilidad compartida en el hogar y la familia, según proceda en cada país</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5.5  Asegurar la participación plena y efectiva de las mujeres y la igualdad de oportunidades de liderazgo a todos los niveles decisorios en la vida política, económica y pública</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5.6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5.7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5.8  Mejorar el uso de la tecnología instrumental, en particular la tecnología de la información y las comunicaciones, para promover el empoderamiento de las mujeres</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5.9  Aprobar y fortalecer políticas acertadas y leyes aplicables para promover la igualdad de género y el empoderamiento de todas las mujeres y las niñas a todos los niveles</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8.5  De aquí a 2030, lograr el empleo pleno y productivo y el trabajo decente para todas las mujeres y los hombres, incluidos los jóvenes y las personas con discapacidad, así como la igualdad de remuneración por trabajo de igual valor</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8.8  Proteger los derechos laborales y promover un entorno de trabajo seguro y sin riesgos para todos los trabajadores, incluidos los trabajadores migrantes, en particular las mujeres migrantes y las personas con empleos precarios</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10.2 De aquí a 2030, potenciar y promover la inclusión social, económica y política de todas las personas, independientemente de su edad, sexo, discapacidad, raza, etnia, origen, religión o situación económica u otra condición</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10.3 Garantizar la igualdad de oportunidades y reducir la desigualdad de resultados, incluso eliminando las leyes, políticas y prácticas discriminatorias y promoviendo legislaciones, políticas y medidas adecuadas a ese respecto</w:t>
      </w:r>
      <w:r w:rsidR="00752AF5" w:rsidRPr="00F65A20">
        <w:rPr>
          <w:rFonts w:ascii="Arial" w:hAnsi="Arial" w:cs="Arial"/>
          <w:sz w:val="20"/>
          <w:szCs w:val="20"/>
          <w:lang w:val="es-ES"/>
        </w:rPr>
        <w:t>.</w:t>
      </w:r>
    </w:p>
    <w:p w:rsidR="00787ACD" w:rsidRPr="00F65A20" w:rsidRDefault="00787ACD" w:rsidP="00787ACD">
      <w:pPr>
        <w:pStyle w:val="NormalWeb"/>
        <w:numPr>
          <w:ilvl w:val="0"/>
          <w:numId w:val="3"/>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lastRenderedPageBreak/>
        <w:t>10.4 Adoptar políticas, especialmente fiscales, salariales y de protección social, y lograr progresivamente una mayor igualdad</w:t>
      </w:r>
      <w:r w:rsidR="00752AF5" w:rsidRPr="00F65A20">
        <w:rPr>
          <w:rFonts w:ascii="Arial" w:hAnsi="Arial" w:cs="Arial"/>
          <w:sz w:val="20"/>
          <w:szCs w:val="20"/>
          <w:lang w:val="es-ES"/>
        </w:rPr>
        <w:t>.</w:t>
      </w:r>
    </w:p>
    <w:p w:rsidR="00787ACD" w:rsidRPr="00F65A20" w:rsidRDefault="00787ACD" w:rsidP="00787ACD">
      <w:pPr>
        <w:pStyle w:val="NormalWeb"/>
        <w:spacing w:before="120" w:beforeAutospacing="0" w:after="120" w:afterAutospacing="0" w:line="360" w:lineRule="auto"/>
        <w:jc w:val="both"/>
        <w:rPr>
          <w:rFonts w:ascii="Arial" w:hAnsi="Arial" w:cs="Arial"/>
          <w:b/>
          <w:sz w:val="20"/>
          <w:szCs w:val="20"/>
          <w:lang w:val="es-ES"/>
        </w:rPr>
      </w:pPr>
      <w:r w:rsidRPr="00F65A20">
        <w:rPr>
          <w:rFonts w:ascii="Arial" w:hAnsi="Arial" w:cs="Arial"/>
          <w:b/>
          <w:noProof/>
          <w:sz w:val="20"/>
          <w:szCs w:val="20"/>
          <w:lang w:val="es-ES"/>
        </w:rPr>
        <w:t>EVALUACIÓN PREVIA DEL IMPACTO EN FUNCIÓN DEL GÉNERO</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¿Se prevé que la presencia de mujeres y hombres en los beneficios o resultados derivados de la futura norma o acto administrativo contribuya a la disminución de las desigualdades en el sector?</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El resultado derivado de la aplicación de la futura Ley será un medio ambiente más saludable para todas las personas. Según el estudio “LA EVALUACIÓN DE IMPACTO EN FUNCIÓN DEL GÉNERO EN EL MEDIO EN EL MEDIO AMBIENTE”, publicado por </w:t>
      </w:r>
      <w:proofErr w:type="spellStart"/>
      <w:r w:rsidRPr="00F65A20">
        <w:rPr>
          <w:rFonts w:ascii="Arial" w:hAnsi="Arial" w:cs="Arial"/>
          <w:sz w:val="20"/>
          <w:szCs w:val="20"/>
          <w:lang w:val="es-ES"/>
        </w:rPr>
        <w:t>Emakunde</w:t>
      </w:r>
      <w:proofErr w:type="spellEnd"/>
      <w:r w:rsidRPr="00F65A20">
        <w:rPr>
          <w:rFonts w:ascii="Arial" w:hAnsi="Arial" w:cs="Arial"/>
          <w:sz w:val="20"/>
          <w:szCs w:val="20"/>
          <w:lang w:val="es-ES"/>
        </w:rPr>
        <w:t>, existen diferencias entre hombres y mujeres en algunos aspectos ambientales:</w:t>
      </w:r>
    </w:p>
    <w:p w:rsidR="00787ACD" w:rsidRPr="00F65A20" w:rsidRDefault="00787ACD" w:rsidP="00787ACD">
      <w:pPr>
        <w:pStyle w:val="NormalWeb"/>
        <w:numPr>
          <w:ilvl w:val="0"/>
          <w:numId w:val="6"/>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Hábitos de consumo: Hay ligeras diferencias en la manera en que mujeres y hombres aplicamos buenas prácticas ambientales, en lo que se refiere a consumo de recursos y energía, alimentación, separación de residuos, movilidad y transporte (en este último apartado las diferencias son mayores, con un mayor porcentaje de hombres que utilizan vehículo privado para sus desplazamientos).</w:t>
      </w:r>
    </w:p>
    <w:p w:rsidR="00787ACD" w:rsidRPr="00F65A20" w:rsidRDefault="00787ACD" w:rsidP="00787ACD">
      <w:pPr>
        <w:pStyle w:val="NormalWeb"/>
        <w:numPr>
          <w:ilvl w:val="0"/>
          <w:numId w:val="6"/>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La actitud y percepción frente al medio ambiente. La preocupación por el medio ambiente es ligeramente mayor entre las mujeres que entre los hombres. Así, las mujeres son más partidarias de establecer restricciones y obligaciones a favor de un consumo y una gestión más responsable de ciertos aspectos ambientales.</w:t>
      </w:r>
    </w:p>
    <w:p w:rsidR="00787ACD" w:rsidRPr="00F65A20" w:rsidRDefault="00787ACD" w:rsidP="00787ACD">
      <w:pPr>
        <w:pStyle w:val="NormalWeb"/>
        <w:numPr>
          <w:ilvl w:val="0"/>
          <w:numId w:val="6"/>
        </w:numPr>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La presencia en el sector productivo del medio ambiente.</w:t>
      </w:r>
    </w:p>
    <w:p w:rsidR="00787ACD" w:rsidRPr="00F65A20" w:rsidRDefault="00787ACD" w:rsidP="00787ACD">
      <w:pPr>
        <w:pStyle w:val="NormalWeb"/>
        <w:spacing w:before="120" w:beforeAutospacing="0" w:after="120" w:afterAutospacing="0" w:line="360" w:lineRule="auto"/>
        <w:ind w:left="720"/>
        <w:jc w:val="both"/>
        <w:rPr>
          <w:rFonts w:ascii="Arial" w:hAnsi="Arial" w:cs="Arial"/>
          <w:sz w:val="20"/>
          <w:szCs w:val="20"/>
          <w:lang w:val="es-ES"/>
        </w:rPr>
      </w:pPr>
      <w:r w:rsidRPr="00F65A20">
        <w:rPr>
          <w:rFonts w:ascii="Arial" w:hAnsi="Arial" w:cs="Arial"/>
          <w:noProof/>
          <w:sz w:val="20"/>
          <w:szCs w:val="20"/>
          <w:lang w:val="es-ES" w:eastAsia="es-ES"/>
        </w:rPr>
        <w:drawing>
          <wp:inline distT="0" distB="0" distL="0" distR="0" wp14:anchorId="37FA98E2" wp14:editId="23C7E11B">
            <wp:extent cx="3337560" cy="200406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7560" cy="2004060"/>
                    </a:xfrm>
                    <a:prstGeom prst="rect">
                      <a:avLst/>
                    </a:prstGeom>
                    <a:noFill/>
                    <a:ln>
                      <a:noFill/>
                    </a:ln>
                  </pic:spPr>
                </pic:pic>
              </a:graphicData>
            </a:graphic>
          </wp:inline>
        </w:drawing>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La mayor regulación y la previsible creación de empleos en el sector ambiental </w:t>
      </w:r>
      <w:proofErr w:type="gramStart"/>
      <w:r w:rsidRPr="00F65A20">
        <w:rPr>
          <w:rFonts w:ascii="Arial" w:hAnsi="Arial" w:cs="Arial"/>
          <w:sz w:val="20"/>
          <w:szCs w:val="20"/>
          <w:lang w:val="es-ES"/>
        </w:rPr>
        <w:t>podrá</w:t>
      </w:r>
      <w:proofErr w:type="gramEnd"/>
      <w:r w:rsidRPr="00F65A20">
        <w:rPr>
          <w:rFonts w:ascii="Arial" w:hAnsi="Arial" w:cs="Arial"/>
          <w:sz w:val="20"/>
          <w:szCs w:val="20"/>
          <w:lang w:val="es-ES"/>
        </w:rPr>
        <w:t xml:space="preserve"> colaborar a disminuir las desigualdades señaladas, teniendo en cuenta que las carreras de ciencias experimentales, directamente relacionadas con el Medio Ambiente, cada vez cuentan con mayor alumnado mujer. Esto será factible siempre y cuando se garantice la inclusión de la perspectiva de género en la regulación de la creación de empleos en el sector ambiental.</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noProof/>
          <w:sz w:val="20"/>
          <w:szCs w:val="20"/>
          <w:lang w:val="es-ES" w:eastAsia="es-ES"/>
        </w:rPr>
        <w:lastRenderedPageBreak/>
        <w:drawing>
          <wp:inline distT="0" distB="0" distL="0" distR="0" wp14:anchorId="46139BD4" wp14:editId="794DF7BE">
            <wp:extent cx="5608320" cy="1844040"/>
            <wp:effectExtent l="0" t="0" r="0" b="381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1844040"/>
                    </a:xfrm>
                    <a:prstGeom prst="rect">
                      <a:avLst/>
                    </a:prstGeom>
                    <a:noFill/>
                    <a:ln>
                      <a:noFill/>
                    </a:ln>
                  </pic:spPr>
                </pic:pic>
              </a:graphicData>
            </a:graphic>
          </wp:inline>
        </w:drawing>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Además esta normativa hace incidencia en los órganos de gobierno a nivel autonómico y foral y prevé la creación de un Consejo de Medio Ambiente.</w:t>
      </w:r>
      <w:r w:rsidR="009B52D2" w:rsidRPr="00F65A20">
        <w:rPr>
          <w:rFonts w:ascii="Arial" w:hAnsi="Arial" w:cs="Arial"/>
          <w:b/>
          <w:sz w:val="20"/>
          <w:szCs w:val="20"/>
          <w:lang w:val="es-ES"/>
        </w:rPr>
        <w:t xml:space="preserve"> Sería recomendable que el texto definitivo de la norma</w:t>
      </w:r>
      <w:r w:rsidRPr="00F65A20">
        <w:rPr>
          <w:rFonts w:ascii="Arial" w:hAnsi="Arial" w:cs="Arial"/>
          <w:sz w:val="20"/>
          <w:szCs w:val="20"/>
          <w:lang w:val="es-ES"/>
        </w:rPr>
        <w:t xml:space="preserve"> </w:t>
      </w:r>
      <w:r w:rsidR="009B52D2" w:rsidRPr="00F65A20">
        <w:rPr>
          <w:rFonts w:ascii="Arial" w:hAnsi="Arial" w:cs="Arial"/>
          <w:b/>
          <w:sz w:val="20"/>
          <w:szCs w:val="20"/>
          <w:lang w:val="es-ES"/>
        </w:rPr>
        <w:t>incluyese</w:t>
      </w:r>
      <w:r w:rsidRPr="00F65A20">
        <w:rPr>
          <w:rFonts w:ascii="Arial" w:hAnsi="Arial" w:cs="Arial"/>
          <w:b/>
          <w:sz w:val="20"/>
          <w:szCs w:val="20"/>
          <w:lang w:val="es-ES"/>
        </w:rPr>
        <w:t xml:space="preserve"> medidas contra la desigualdad en el artículo 11 “Composición”, que actualmente no se </w:t>
      </w:r>
      <w:r w:rsidR="009B52D2" w:rsidRPr="00F65A20">
        <w:rPr>
          <w:rFonts w:ascii="Arial" w:hAnsi="Arial" w:cs="Arial"/>
          <w:b/>
          <w:sz w:val="20"/>
          <w:szCs w:val="20"/>
          <w:lang w:val="es-ES"/>
        </w:rPr>
        <w:t>han concretado</w:t>
      </w:r>
      <w:r w:rsidRPr="00F65A20">
        <w:rPr>
          <w:rFonts w:ascii="Arial" w:hAnsi="Arial" w:cs="Arial"/>
          <w:b/>
          <w:sz w:val="20"/>
          <w:szCs w:val="20"/>
          <w:lang w:val="es-ES"/>
        </w:rPr>
        <w:t>.</w:t>
      </w:r>
      <w:r w:rsidRPr="00F65A20">
        <w:rPr>
          <w:rFonts w:ascii="Arial" w:hAnsi="Arial" w:cs="Arial"/>
          <w:sz w:val="20"/>
          <w:szCs w:val="20"/>
          <w:lang w:val="es-ES"/>
        </w:rPr>
        <w:t xml:space="preserve"> </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Actualmente las personas que ostentan la máxima representación de los departamentos afectados de la administración por esta Ley son mayoritariamente hombres:</w:t>
      </w:r>
    </w:p>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ÓRGANO ADMINISTRATIVO</w:t>
      </w:r>
    </w:p>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Máximo representante</w:t>
      </w:r>
    </w:p>
    <w:tbl>
      <w:tblPr>
        <w:tblW w:w="6180" w:type="dxa"/>
        <w:jc w:val="center"/>
        <w:tblLayout w:type="fixed"/>
        <w:tblCellMar>
          <w:left w:w="70" w:type="dxa"/>
          <w:right w:w="70" w:type="dxa"/>
        </w:tblCellMar>
        <w:tblLook w:val="04A0" w:firstRow="1" w:lastRow="0" w:firstColumn="1" w:lastColumn="0" w:noHBand="0" w:noVBand="1"/>
      </w:tblPr>
      <w:tblGrid>
        <w:gridCol w:w="4220"/>
        <w:gridCol w:w="1960"/>
      </w:tblGrid>
      <w:tr w:rsidR="00787ACD" w:rsidRPr="00F65A20" w:rsidTr="009B52D2">
        <w:trPr>
          <w:trHeight w:val="615"/>
          <w:jc w:val="center"/>
        </w:trPr>
        <w:tc>
          <w:tcPr>
            <w:tcW w:w="4220" w:type="dxa"/>
            <w:tcBorders>
              <w:top w:val="single" w:sz="8" w:space="0" w:color="1F497D"/>
              <w:left w:val="single" w:sz="8" w:space="0" w:color="1F497D"/>
              <w:bottom w:val="single" w:sz="8" w:space="0" w:color="1F497D"/>
              <w:right w:val="single" w:sz="8" w:space="0" w:color="1F497D"/>
            </w:tcBorders>
            <w:shd w:val="clear" w:color="auto" w:fill="auto"/>
            <w:noWrap/>
            <w:vAlign w:val="center"/>
            <w:hideMark/>
          </w:tcPr>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ÓRGANO ADMINISTRATIVO</w:t>
            </w:r>
          </w:p>
        </w:tc>
        <w:tc>
          <w:tcPr>
            <w:tcW w:w="1960" w:type="dxa"/>
            <w:tcBorders>
              <w:top w:val="single" w:sz="8" w:space="0" w:color="1F497D"/>
              <w:left w:val="nil"/>
              <w:bottom w:val="single" w:sz="8" w:space="0" w:color="1F497D"/>
              <w:right w:val="single" w:sz="8" w:space="0" w:color="1F497D"/>
            </w:tcBorders>
            <w:shd w:val="clear" w:color="auto" w:fill="auto"/>
            <w:vAlign w:val="center"/>
            <w:hideMark/>
          </w:tcPr>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Máximo representante</w:t>
            </w:r>
          </w:p>
        </w:tc>
      </w:tr>
      <w:tr w:rsidR="00787ACD" w:rsidRPr="00F65A20" w:rsidTr="00862759">
        <w:trPr>
          <w:trHeight w:val="915"/>
          <w:jc w:val="center"/>
        </w:trPr>
        <w:tc>
          <w:tcPr>
            <w:tcW w:w="4220" w:type="dxa"/>
            <w:tcBorders>
              <w:top w:val="nil"/>
              <w:left w:val="single" w:sz="8" w:space="0" w:color="1F497D"/>
              <w:bottom w:val="single" w:sz="8" w:space="0" w:color="1F497D"/>
              <w:right w:val="single" w:sz="8" w:space="0" w:color="1F497D"/>
            </w:tcBorders>
            <w:shd w:val="clear" w:color="000000" w:fill="DBE5F1"/>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GOBIERNO VASCO</w:t>
            </w:r>
            <w:r w:rsidRPr="00F65A20">
              <w:rPr>
                <w:rFonts w:ascii="Arial" w:hAnsi="Arial" w:cs="Arial"/>
                <w:sz w:val="20"/>
                <w:szCs w:val="20"/>
              </w:rPr>
              <w:br/>
              <w:t>Dpto. Medio Ambiente, Planificación Territorial y Vivienda</w:t>
            </w:r>
          </w:p>
        </w:tc>
        <w:tc>
          <w:tcPr>
            <w:tcW w:w="1960" w:type="dxa"/>
            <w:tcBorders>
              <w:top w:val="nil"/>
              <w:left w:val="nil"/>
              <w:bottom w:val="single" w:sz="8" w:space="0" w:color="1F497D"/>
              <w:right w:val="single" w:sz="8" w:space="0" w:color="1F497D"/>
            </w:tcBorders>
            <w:shd w:val="clear" w:color="000000" w:fill="DBE5F1"/>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Hombre</w:t>
            </w:r>
          </w:p>
        </w:tc>
      </w:tr>
      <w:tr w:rsidR="00787ACD" w:rsidRPr="00F65A20" w:rsidTr="009B52D2">
        <w:trPr>
          <w:trHeight w:val="615"/>
          <w:jc w:val="center"/>
        </w:trPr>
        <w:tc>
          <w:tcPr>
            <w:tcW w:w="4220" w:type="dxa"/>
            <w:tcBorders>
              <w:top w:val="nil"/>
              <w:left w:val="single" w:sz="8" w:space="0" w:color="1F497D"/>
              <w:bottom w:val="single" w:sz="8" w:space="0" w:color="FFFFFF"/>
              <w:right w:val="single" w:sz="8" w:space="0" w:color="FFFFFF"/>
            </w:tcBorders>
            <w:shd w:val="clear" w:color="auto" w:fill="B8CCE4" w:themeFill="accent1" w:themeFillTint="66"/>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GOBIERNO VASCO</w:t>
            </w:r>
            <w:r w:rsidRPr="00F65A20">
              <w:rPr>
                <w:rFonts w:ascii="Arial" w:hAnsi="Arial" w:cs="Arial"/>
                <w:sz w:val="20"/>
                <w:szCs w:val="20"/>
              </w:rPr>
              <w:br/>
              <w:t>Viceconsejería Medio Ambiente</w:t>
            </w:r>
          </w:p>
        </w:tc>
        <w:tc>
          <w:tcPr>
            <w:tcW w:w="1960" w:type="dxa"/>
            <w:tcBorders>
              <w:top w:val="nil"/>
              <w:left w:val="nil"/>
              <w:bottom w:val="single" w:sz="8" w:space="0" w:color="FFFFFF"/>
              <w:right w:val="single" w:sz="8" w:space="0" w:color="1F497D"/>
            </w:tcBorders>
            <w:shd w:val="clear" w:color="auto" w:fill="B8CCE4" w:themeFill="accent1" w:themeFillTint="66"/>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Mujer</w:t>
            </w:r>
          </w:p>
        </w:tc>
      </w:tr>
      <w:tr w:rsidR="00787ACD" w:rsidRPr="00F65A20" w:rsidTr="009B52D2">
        <w:trPr>
          <w:trHeight w:val="615"/>
          <w:jc w:val="center"/>
        </w:trPr>
        <w:tc>
          <w:tcPr>
            <w:tcW w:w="4220" w:type="dxa"/>
            <w:tcBorders>
              <w:top w:val="nil"/>
              <w:left w:val="single" w:sz="8" w:space="0" w:color="1F497D"/>
              <w:bottom w:val="single" w:sz="8" w:space="0" w:color="1F497D"/>
              <w:right w:val="single" w:sz="8" w:space="0" w:color="FFFFFF"/>
            </w:tcBorders>
            <w:shd w:val="clear" w:color="auto" w:fill="B8CCE4" w:themeFill="accent1" w:themeFillTint="66"/>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DFB: Departamento de Sostenibilidad y Medio Natural</w:t>
            </w:r>
          </w:p>
        </w:tc>
        <w:tc>
          <w:tcPr>
            <w:tcW w:w="1960" w:type="dxa"/>
            <w:tcBorders>
              <w:top w:val="nil"/>
              <w:left w:val="nil"/>
              <w:bottom w:val="single" w:sz="8" w:space="0" w:color="1F497D"/>
              <w:right w:val="single" w:sz="8" w:space="0" w:color="1F497D"/>
            </w:tcBorders>
            <w:shd w:val="clear" w:color="auto" w:fill="B8CCE4" w:themeFill="accent1" w:themeFillTint="66"/>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Mujer</w:t>
            </w:r>
          </w:p>
        </w:tc>
      </w:tr>
      <w:tr w:rsidR="00787ACD" w:rsidRPr="00F65A20" w:rsidTr="00862759">
        <w:trPr>
          <w:trHeight w:val="615"/>
          <w:jc w:val="center"/>
        </w:trPr>
        <w:tc>
          <w:tcPr>
            <w:tcW w:w="4220" w:type="dxa"/>
            <w:tcBorders>
              <w:top w:val="nil"/>
              <w:left w:val="single" w:sz="8" w:space="0" w:color="1F497D"/>
              <w:bottom w:val="single" w:sz="8" w:space="0" w:color="1F497D"/>
              <w:right w:val="single" w:sz="8" w:space="0" w:color="1F497D"/>
            </w:tcBorders>
            <w:shd w:val="clear" w:color="000000" w:fill="DBE5F1"/>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DFA: Departamento de Medio Ambiente y Urbanismo</w:t>
            </w:r>
          </w:p>
        </w:tc>
        <w:tc>
          <w:tcPr>
            <w:tcW w:w="1960" w:type="dxa"/>
            <w:tcBorders>
              <w:top w:val="nil"/>
              <w:left w:val="nil"/>
              <w:bottom w:val="single" w:sz="8" w:space="0" w:color="1F497D"/>
              <w:right w:val="single" w:sz="8" w:space="0" w:color="1F497D"/>
            </w:tcBorders>
            <w:shd w:val="clear" w:color="000000" w:fill="DBE5F1"/>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Hombre</w:t>
            </w:r>
          </w:p>
        </w:tc>
      </w:tr>
      <w:tr w:rsidR="00787ACD" w:rsidRPr="00F65A20" w:rsidTr="00862759">
        <w:trPr>
          <w:trHeight w:val="315"/>
          <w:jc w:val="center"/>
        </w:trPr>
        <w:tc>
          <w:tcPr>
            <w:tcW w:w="4220" w:type="dxa"/>
            <w:tcBorders>
              <w:top w:val="nil"/>
              <w:left w:val="single" w:sz="8" w:space="0" w:color="1F497D"/>
              <w:bottom w:val="single" w:sz="8" w:space="0" w:color="1F497D"/>
              <w:right w:val="single" w:sz="8" w:space="0" w:color="1F497D"/>
            </w:tcBorders>
            <w:shd w:val="clear" w:color="000000" w:fill="DBE5F1"/>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 xml:space="preserve">DFG: Departamento de Medio Ambiente </w:t>
            </w:r>
          </w:p>
        </w:tc>
        <w:tc>
          <w:tcPr>
            <w:tcW w:w="1960" w:type="dxa"/>
            <w:tcBorders>
              <w:top w:val="nil"/>
              <w:left w:val="nil"/>
              <w:bottom w:val="single" w:sz="8" w:space="0" w:color="1F497D"/>
              <w:right w:val="single" w:sz="8" w:space="0" w:color="1F497D"/>
            </w:tcBorders>
            <w:shd w:val="clear" w:color="000000" w:fill="DBE5F1"/>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Hombre</w:t>
            </w:r>
          </w:p>
        </w:tc>
      </w:tr>
      <w:tr w:rsidR="00787ACD" w:rsidRPr="00F65A20" w:rsidTr="00862759">
        <w:trPr>
          <w:trHeight w:val="315"/>
          <w:jc w:val="center"/>
        </w:trPr>
        <w:tc>
          <w:tcPr>
            <w:tcW w:w="4220" w:type="dxa"/>
            <w:tcBorders>
              <w:top w:val="nil"/>
              <w:left w:val="single" w:sz="8" w:space="0" w:color="1F497D"/>
              <w:bottom w:val="single" w:sz="8" w:space="0" w:color="1F497D"/>
              <w:right w:val="single" w:sz="8" w:space="0" w:color="1F497D"/>
            </w:tcBorders>
            <w:shd w:val="clear" w:color="000000" w:fill="DBE5F1"/>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IHOBE</w:t>
            </w:r>
          </w:p>
        </w:tc>
        <w:tc>
          <w:tcPr>
            <w:tcW w:w="1960" w:type="dxa"/>
            <w:tcBorders>
              <w:top w:val="nil"/>
              <w:left w:val="nil"/>
              <w:bottom w:val="single" w:sz="8" w:space="0" w:color="1F497D"/>
              <w:right w:val="single" w:sz="8" w:space="0" w:color="1F497D"/>
            </w:tcBorders>
            <w:shd w:val="clear" w:color="000000" w:fill="DBE5F1"/>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Hombre</w:t>
            </w:r>
          </w:p>
        </w:tc>
      </w:tr>
    </w:tbl>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lastRenderedPageBreak/>
        <w:t>Igualmente, se ve un desequilibrio en los altos cargos y personal eventual del Departamento de Medio Ambiente,</w:t>
      </w:r>
      <w:r w:rsidR="009B52D2" w:rsidRPr="00F65A20">
        <w:rPr>
          <w:rFonts w:ascii="Arial" w:hAnsi="Arial" w:cs="Arial"/>
          <w:sz w:val="20"/>
          <w:szCs w:val="20"/>
          <w:lang w:val="es-ES"/>
        </w:rPr>
        <w:t xml:space="preserve"> Planificación Territorial y Vivienda</w:t>
      </w:r>
      <w:r w:rsidRPr="00F65A20">
        <w:rPr>
          <w:rFonts w:ascii="Arial" w:hAnsi="Arial" w:cs="Arial"/>
          <w:sz w:val="20"/>
          <w:szCs w:val="20"/>
          <w:lang w:val="es-ES"/>
        </w:rPr>
        <w:t xml:space="preserve"> así como en otros órganos ambientales, de ahí la necesidad de contemplar medidas que favorezcan una representación equilibrada en el mencionado Consejo de Medio Ambiente.</w:t>
      </w:r>
    </w:p>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ÓRGANO ADMINISTRATIVO</w:t>
      </w:r>
    </w:p>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Hombres</w:t>
      </w:r>
    </w:p>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 xml:space="preserve">Mujeres </w:t>
      </w:r>
    </w:p>
    <w:tbl>
      <w:tblPr>
        <w:tblW w:w="7540" w:type="dxa"/>
        <w:jc w:val="center"/>
        <w:tblLayout w:type="fixed"/>
        <w:tblCellMar>
          <w:left w:w="70" w:type="dxa"/>
          <w:right w:w="70" w:type="dxa"/>
        </w:tblCellMar>
        <w:tblLook w:val="04A0" w:firstRow="1" w:lastRow="0" w:firstColumn="1" w:lastColumn="0" w:noHBand="0" w:noVBand="1"/>
      </w:tblPr>
      <w:tblGrid>
        <w:gridCol w:w="4220"/>
        <w:gridCol w:w="1660"/>
        <w:gridCol w:w="1660"/>
      </w:tblGrid>
      <w:tr w:rsidR="00787ACD" w:rsidRPr="00F65A20" w:rsidTr="009B52D2">
        <w:trPr>
          <w:trHeight w:val="315"/>
          <w:jc w:val="center"/>
        </w:trPr>
        <w:tc>
          <w:tcPr>
            <w:tcW w:w="4220" w:type="dxa"/>
            <w:tcBorders>
              <w:top w:val="single" w:sz="8" w:space="0" w:color="1F497D"/>
              <w:left w:val="single" w:sz="8" w:space="0" w:color="1F497D"/>
              <w:bottom w:val="single" w:sz="4" w:space="0" w:color="auto"/>
              <w:right w:val="single" w:sz="8" w:space="0" w:color="1F497D"/>
            </w:tcBorders>
            <w:shd w:val="clear" w:color="auto" w:fill="auto"/>
            <w:noWrap/>
            <w:vAlign w:val="center"/>
            <w:hideMark/>
          </w:tcPr>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ÓRGANO ADMINISTRATIVO</w:t>
            </w:r>
          </w:p>
        </w:tc>
        <w:tc>
          <w:tcPr>
            <w:tcW w:w="1660" w:type="dxa"/>
            <w:tcBorders>
              <w:top w:val="single" w:sz="8" w:space="0" w:color="1F497D"/>
              <w:left w:val="nil"/>
              <w:bottom w:val="single" w:sz="4" w:space="0" w:color="auto"/>
              <w:right w:val="single" w:sz="8" w:space="0" w:color="1F497D"/>
            </w:tcBorders>
            <w:shd w:val="clear" w:color="auto" w:fill="auto"/>
            <w:vAlign w:val="center"/>
            <w:hideMark/>
          </w:tcPr>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Hombres</w:t>
            </w:r>
          </w:p>
        </w:tc>
        <w:tc>
          <w:tcPr>
            <w:tcW w:w="1660" w:type="dxa"/>
            <w:tcBorders>
              <w:top w:val="single" w:sz="8" w:space="0" w:color="1F497D"/>
              <w:left w:val="nil"/>
              <w:bottom w:val="single" w:sz="4" w:space="0" w:color="auto"/>
              <w:right w:val="single" w:sz="8" w:space="0" w:color="1F497D"/>
            </w:tcBorders>
            <w:shd w:val="clear" w:color="auto" w:fill="auto"/>
            <w:vAlign w:val="center"/>
            <w:hideMark/>
          </w:tcPr>
          <w:p w:rsidR="00787ACD" w:rsidRPr="00F65A20" w:rsidRDefault="00787ACD" w:rsidP="00787ACD">
            <w:pPr>
              <w:spacing w:before="120" w:after="120" w:line="360" w:lineRule="auto"/>
              <w:jc w:val="both"/>
              <w:rPr>
                <w:rFonts w:ascii="Arial" w:hAnsi="Arial" w:cs="Arial"/>
                <w:b/>
                <w:bCs/>
                <w:sz w:val="20"/>
                <w:szCs w:val="20"/>
              </w:rPr>
            </w:pPr>
            <w:r w:rsidRPr="00F65A20">
              <w:rPr>
                <w:rFonts w:ascii="Arial" w:hAnsi="Arial" w:cs="Arial"/>
                <w:b/>
                <w:bCs/>
                <w:sz w:val="20"/>
                <w:szCs w:val="20"/>
              </w:rPr>
              <w:t xml:space="preserve">Mujeres </w:t>
            </w:r>
          </w:p>
        </w:tc>
      </w:tr>
      <w:tr w:rsidR="00787ACD" w:rsidRPr="00F65A20" w:rsidTr="009B52D2">
        <w:trPr>
          <w:trHeight w:val="315"/>
          <w:jc w:val="center"/>
        </w:trPr>
        <w:tc>
          <w:tcPr>
            <w:tcW w:w="4220" w:type="dxa"/>
            <w:tcBorders>
              <w:top w:val="single" w:sz="4" w:space="0" w:color="auto"/>
              <w:left w:val="single" w:sz="8" w:space="0" w:color="1F497D"/>
              <w:bottom w:val="single" w:sz="8" w:space="0" w:color="1F497D"/>
              <w:right w:val="single" w:sz="8" w:space="0" w:color="1F497D"/>
            </w:tcBorders>
            <w:shd w:val="clear" w:color="000000" w:fill="FFFFFF"/>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DPTO. MEDIO AMBIENTE: Consejero/a</w:t>
            </w:r>
          </w:p>
        </w:tc>
        <w:tc>
          <w:tcPr>
            <w:tcW w:w="1660" w:type="dxa"/>
            <w:tcBorders>
              <w:top w:val="single" w:sz="4" w:space="0" w:color="auto"/>
              <w:left w:val="nil"/>
              <w:bottom w:val="single" w:sz="8" w:space="0" w:color="1F497D"/>
              <w:right w:val="single" w:sz="8" w:space="0" w:color="1F497D"/>
            </w:tcBorders>
            <w:shd w:val="clear" w:color="auto" w:fill="DBE5F1" w:themeFill="accent1" w:themeFillTint="33"/>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1</w:t>
            </w:r>
          </w:p>
        </w:tc>
        <w:tc>
          <w:tcPr>
            <w:tcW w:w="1660" w:type="dxa"/>
            <w:tcBorders>
              <w:top w:val="single" w:sz="4" w:space="0" w:color="auto"/>
              <w:left w:val="nil"/>
              <w:bottom w:val="single" w:sz="8" w:space="0" w:color="1F497D"/>
              <w:right w:val="single" w:sz="8" w:space="0" w:color="1F497D"/>
            </w:tcBorders>
            <w:shd w:val="clear" w:color="auto" w:fill="B8CCE4" w:themeFill="accent1" w:themeFillTint="66"/>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0</w:t>
            </w:r>
          </w:p>
        </w:tc>
      </w:tr>
      <w:tr w:rsidR="00787ACD" w:rsidRPr="00F65A20" w:rsidTr="009B52D2">
        <w:trPr>
          <w:trHeight w:val="315"/>
          <w:jc w:val="center"/>
        </w:trPr>
        <w:tc>
          <w:tcPr>
            <w:tcW w:w="4220" w:type="dxa"/>
            <w:tcBorders>
              <w:top w:val="nil"/>
              <w:left w:val="single" w:sz="8" w:space="0" w:color="1F497D"/>
              <w:bottom w:val="single" w:sz="8" w:space="0" w:color="1F497D"/>
              <w:right w:val="single" w:sz="8" w:space="0" w:color="1F497D"/>
            </w:tcBorders>
            <w:shd w:val="clear" w:color="000000" w:fill="FFFFFF"/>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 xml:space="preserve">DPTO. MEDIO AMBIENTE: </w:t>
            </w:r>
            <w:proofErr w:type="spellStart"/>
            <w:r w:rsidRPr="00F65A20">
              <w:rPr>
                <w:rFonts w:ascii="Arial" w:hAnsi="Arial" w:cs="Arial"/>
                <w:sz w:val="20"/>
                <w:szCs w:val="20"/>
              </w:rPr>
              <w:t>Viceconsejero</w:t>
            </w:r>
            <w:proofErr w:type="spellEnd"/>
            <w:r w:rsidRPr="00F65A20">
              <w:rPr>
                <w:rFonts w:ascii="Arial" w:hAnsi="Arial" w:cs="Arial"/>
                <w:sz w:val="20"/>
                <w:szCs w:val="20"/>
              </w:rPr>
              <w:t>/a</w:t>
            </w:r>
          </w:p>
        </w:tc>
        <w:tc>
          <w:tcPr>
            <w:tcW w:w="1660" w:type="dxa"/>
            <w:tcBorders>
              <w:top w:val="nil"/>
              <w:left w:val="nil"/>
              <w:bottom w:val="single" w:sz="8" w:space="0" w:color="1F497D"/>
              <w:right w:val="single" w:sz="8" w:space="0" w:color="1F497D"/>
            </w:tcBorders>
            <w:shd w:val="clear" w:color="auto" w:fill="DBE5F1" w:themeFill="accent1" w:themeFillTint="33"/>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1</w:t>
            </w:r>
          </w:p>
        </w:tc>
        <w:tc>
          <w:tcPr>
            <w:tcW w:w="1660" w:type="dxa"/>
            <w:tcBorders>
              <w:top w:val="nil"/>
              <w:left w:val="nil"/>
              <w:bottom w:val="single" w:sz="8" w:space="0" w:color="1F497D"/>
              <w:right w:val="single" w:sz="8" w:space="0" w:color="1F497D"/>
            </w:tcBorders>
            <w:shd w:val="clear" w:color="auto" w:fill="B8CCE4" w:themeFill="accent1" w:themeFillTint="66"/>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2</w:t>
            </w:r>
          </w:p>
        </w:tc>
      </w:tr>
      <w:tr w:rsidR="00787ACD" w:rsidRPr="00F65A20" w:rsidTr="009B52D2">
        <w:trPr>
          <w:trHeight w:val="315"/>
          <w:jc w:val="center"/>
        </w:trPr>
        <w:tc>
          <w:tcPr>
            <w:tcW w:w="4220" w:type="dxa"/>
            <w:tcBorders>
              <w:top w:val="nil"/>
              <w:left w:val="single" w:sz="8" w:space="0" w:color="1F497D"/>
              <w:bottom w:val="single" w:sz="8" w:space="0" w:color="1F497D"/>
              <w:right w:val="single" w:sz="8" w:space="0" w:color="1F497D"/>
            </w:tcBorders>
            <w:shd w:val="clear" w:color="000000" w:fill="FFFFFF"/>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DPTO. MEDIO AMBIENTE: Director/a</w:t>
            </w:r>
          </w:p>
        </w:tc>
        <w:tc>
          <w:tcPr>
            <w:tcW w:w="1660" w:type="dxa"/>
            <w:tcBorders>
              <w:top w:val="nil"/>
              <w:left w:val="nil"/>
              <w:bottom w:val="single" w:sz="8" w:space="0" w:color="1F497D"/>
              <w:right w:val="single" w:sz="8" w:space="0" w:color="1F497D"/>
            </w:tcBorders>
            <w:shd w:val="clear" w:color="auto" w:fill="DBE5F1" w:themeFill="accent1" w:themeFillTint="33"/>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5</w:t>
            </w:r>
          </w:p>
        </w:tc>
        <w:tc>
          <w:tcPr>
            <w:tcW w:w="1660" w:type="dxa"/>
            <w:tcBorders>
              <w:top w:val="nil"/>
              <w:left w:val="nil"/>
              <w:bottom w:val="single" w:sz="8" w:space="0" w:color="1F497D"/>
              <w:right w:val="single" w:sz="8" w:space="0" w:color="1F497D"/>
            </w:tcBorders>
            <w:shd w:val="clear" w:color="auto" w:fill="B8CCE4" w:themeFill="accent1" w:themeFillTint="66"/>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1</w:t>
            </w:r>
          </w:p>
        </w:tc>
      </w:tr>
      <w:tr w:rsidR="00787ACD" w:rsidRPr="00F65A20" w:rsidTr="009B52D2">
        <w:trPr>
          <w:trHeight w:val="315"/>
          <w:jc w:val="center"/>
        </w:trPr>
        <w:tc>
          <w:tcPr>
            <w:tcW w:w="4220" w:type="dxa"/>
            <w:tcBorders>
              <w:top w:val="nil"/>
              <w:left w:val="single" w:sz="8" w:space="0" w:color="1F497D"/>
              <w:bottom w:val="single" w:sz="8" w:space="0" w:color="1F497D"/>
              <w:right w:val="single" w:sz="8" w:space="0" w:color="1F497D"/>
            </w:tcBorders>
            <w:shd w:val="clear" w:color="000000" w:fill="FFFFFF"/>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DPTO. MEDIO AMBIENTE: Personal eventual</w:t>
            </w:r>
          </w:p>
        </w:tc>
        <w:tc>
          <w:tcPr>
            <w:tcW w:w="1660" w:type="dxa"/>
            <w:tcBorders>
              <w:top w:val="nil"/>
              <w:left w:val="nil"/>
              <w:bottom w:val="single" w:sz="8" w:space="0" w:color="1F497D"/>
              <w:right w:val="single" w:sz="8" w:space="0" w:color="1F497D"/>
            </w:tcBorders>
            <w:shd w:val="clear" w:color="auto" w:fill="DBE5F1" w:themeFill="accent1" w:themeFillTint="33"/>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6</w:t>
            </w:r>
          </w:p>
        </w:tc>
        <w:tc>
          <w:tcPr>
            <w:tcW w:w="1660" w:type="dxa"/>
            <w:tcBorders>
              <w:top w:val="nil"/>
              <w:left w:val="nil"/>
              <w:bottom w:val="single" w:sz="8" w:space="0" w:color="1F497D"/>
              <w:right w:val="single" w:sz="8" w:space="0" w:color="1F497D"/>
            </w:tcBorders>
            <w:shd w:val="clear" w:color="auto" w:fill="B8CCE4" w:themeFill="accent1" w:themeFillTint="66"/>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2</w:t>
            </w:r>
          </w:p>
        </w:tc>
      </w:tr>
      <w:tr w:rsidR="00787ACD" w:rsidRPr="00F65A20" w:rsidTr="009B52D2">
        <w:trPr>
          <w:trHeight w:val="330"/>
          <w:jc w:val="center"/>
        </w:trPr>
        <w:tc>
          <w:tcPr>
            <w:tcW w:w="4220" w:type="dxa"/>
            <w:tcBorders>
              <w:top w:val="nil"/>
              <w:left w:val="single" w:sz="8" w:space="0" w:color="1F497D"/>
              <w:bottom w:val="single" w:sz="8" w:space="0" w:color="1F497D"/>
              <w:right w:val="single" w:sz="8" w:space="0" w:color="1F497D"/>
            </w:tcBorders>
            <w:shd w:val="clear" w:color="000000" w:fill="FFFFFF"/>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 xml:space="preserve">Comisión Ambiental del </w:t>
            </w:r>
            <w:proofErr w:type="spellStart"/>
            <w:r w:rsidRPr="00F65A20">
              <w:rPr>
                <w:rFonts w:ascii="Arial" w:hAnsi="Arial" w:cs="Arial"/>
                <w:sz w:val="20"/>
                <w:szCs w:val="20"/>
              </w:rPr>
              <w:t>Pais</w:t>
            </w:r>
            <w:proofErr w:type="spellEnd"/>
            <w:r w:rsidRPr="00F65A20">
              <w:rPr>
                <w:rFonts w:ascii="Arial" w:hAnsi="Arial" w:cs="Arial"/>
                <w:sz w:val="20"/>
                <w:szCs w:val="20"/>
              </w:rPr>
              <w:t xml:space="preserve"> Vasco: COMA</w:t>
            </w:r>
          </w:p>
        </w:tc>
        <w:tc>
          <w:tcPr>
            <w:tcW w:w="1660" w:type="dxa"/>
            <w:tcBorders>
              <w:top w:val="nil"/>
              <w:left w:val="nil"/>
              <w:bottom w:val="single" w:sz="8" w:space="0" w:color="1F497D"/>
              <w:right w:val="single" w:sz="8" w:space="0" w:color="1F497D"/>
            </w:tcBorders>
            <w:shd w:val="clear" w:color="auto" w:fill="DBE5F1" w:themeFill="accent1" w:themeFillTint="33"/>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16</w:t>
            </w:r>
          </w:p>
        </w:tc>
        <w:tc>
          <w:tcPr>
            <w:tcW w:w="1660" w:type="dxa"/>
            <w:tcBorders>
              <w:top w:val="nil"/>
              <w:left w:val="nil"/>
              <w:bottom w:val="single" w:sz="8" w:space="0" w:color="1F497D"/>
              <w:right w:val="single" w:sz="8" w:space="0" w:color="1F497D"/>
            </w:tcBorders>
            <w:shd w:val="clear" w:color="auto" w:fill="B8CCE4" w:themeFill="accent1" w:themeFillTint="66"/>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10</w:t>
            </w:r>
          </w:p>
        </w:tc>
      </w:tr>
      <w:tr w:rsidR="00787ACD" w:rsidRPr="00F65A20" w:rsidTr="009B52D2">
        <w:trPr>
          <w:trHeight w:val="615"/>
          <w:jc w:val="center"/>
        </w:trPr>
        <w:tc>
          <w:tcPr>
            <w:tcW w:w="4220" w:type="dxa"/>
            <w:tcBorders>
              <w:top w:val="nil"/>
              <w:left w:val="single" w:sz="8" w:space="0" w:color="1F497D"/>
              <w:bottom w:val="single" w:sz="8" w:space="0" w:color="1F497D"/>
              <w:right w:val="single" w:sz="8" w:space="0" w:color="1F497D"/>
            </w:tcBorders>
            <w:shd w:val="clear" w:color="000000" w:fill="FFFFFF"/>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Consejo Asesor de Medio Ambiente del País Vasco: CAMA</w:t>
            </w:r>
          </w:p>
        </w:tc>
        <w:tc>
          <w:tcPr>
            <w:tcW w:w="1660" w:type="dxa"/>
            <w:tcBorders>
              <w:top w:val="nil"/>
              <w:left w:val="nil"/>
              <w:bottom w:val="single" w:sz="8" w:space="0" w:color="1F497D"/>
              <w:right w:val="single" w:sz="8" w:space="0" w:color="1F497D"/>
            </w:tcBorders>
            <w:shd w:val="clear" w:color="auto" w:fill="DBE5F1" w:themeFill="accent1" w:themeFillTint="33"/>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12</w:t>
            </w:r>
          </w:p>
        </w:tc>
        <w:tc>
          <w:tcPr>
            <w:tcW w:w="1660" w:type="dxa"/>
            <w:tcBorders>
              <w:top w:val="nil"/>
              <w:left w:val="nil"/>
              <w:bottom w:val="single" w:sz="8" w:space="0" w:color="1F497D"/>
              <w:right w:val="single" w:sz="8" w:space="0" w:color="1F497D"/>
            </w:tcBorders>
            <w:shd w:val="clear" w:color="auto" w:fill="B8CCE4" w:themeFill="accent1" w:themeFillTint="66"/>
            <w:noWrap/>
            <w:vAlign w:val="center"/>
            <w:hideMark/>
          </w:tcPr>
          <w:p w:rsidR="00787ACD" w:rsidRPr="00F65A20" w:rsidRDefault="00787ACD" w:rsidP="00787ACD">
            <w:pPr>
              <w:spacing w:before="120" w:after="120" w:line="360" w:lineRule="auto"/>
              <w:jc w:val="both"/>
              <w:rPr>
                <w:rFonts w:ascii="Arial" w:hAnsi="Arial" w:cs="Arial"/>
                <w:sz w:val="20"/>
                <w:szCs w:val="20"/>
              </w:rPr>
            </w:pPr>
            <w:r w:rsidRPr="00F65A20">
              <w:rPr>
                <w:rFonts w:ascii="Arial" w:hAnsi="Arial" w:cs="Arial"/>
                <w:sz w:val="20"/>
                <w:szCs w:val="20"/>
              </w:rPr>
              <w:t>9</w:t>
            </w:r>
          </w:p>
        </w:tc>
      </w:tr>
    </w:tbl>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 xml:space="preserve">¿Se prevé que la futura norma o acto administrativo produzca la eliminación o, al menos, una disminución de las desigualdades en cuanto al acceso a los recursos? </w:t>
      </w:r>
    </w:p>
    <w:p w:rsidR="00787ACD" w:rsidRPr="00F65A20" w:rsidRDefault="00787ACD" w:rsidP="00787ACD">
      <w:pPr>
        <w:spacing w:before="120" w:after="120" w:line="360" w:lineRule="auto"/>
        <w:ind w:left="284"/>
        <w:jc w:val="both"/>
        <w:rPr>
          <w:rFonts w:ascii="Arial" w:hAnsi="Arial" w:cs="Arial"/>
          <w:sz w:val="20"/>
          <w:szCs w:val="20"/>
        </w:rPr>
      </w:pPr>
      <w:r w:rsidRPr="00F65A20">
        <w:rPr>
          <w:rFonts w:ascii="Arial" w:hAnsi="Arial" w:cs="Arial"/>
          <w:sz w:val="20"/>
          <w:szCs w:val="20"/>
        </w:rPr>
        <w:t>Los principales recursos afectados por esta norma son:</w:t>
      </w:r>
    </w:p>
    <w:p w:rsidR="00787ACD" w:rsidRPr="00F65A20" w:rsidRDefault="00787ACD" w:rsidP="00787ACD">
      <w:pPr>
        <w:pStyle w:val="Prrafodelista"/>
        <w:numPr>
          <w:ilvl w:val="0"/>
          <w:numId w:val="4"/>
        </w:numPr>
        <w:spacing w:before="120" w:after="120" w:line="360" w:lineRule="auto"/>
        <w:jc w:val="both"/>
        <w:rPr>
          <w:rFonts w:ascii="Arial" w:hAnsi="Arial" w:cs="Arial"/>
          <w:sz w:val="20"/>
          <w:szCs w:val="20"/>
          <w:lang w:val="es-ES"/>
        </w:rPr>
      </w:pPr>
      <w:r w:rsidRPr="00F65A20">
        <w:rPr>
          <w:rFonts w:ascii="Arial" w:hAnsi="Arial" w:cs="Arial"/>
          <w:sz w:val="20"/>
          <w:szCs w:val="20"/>
          <w:lang w:val="es-ES"/>
        </w:rPr>
        <w:t xml:space="preserve">El medio ambiente en </w:t>
      </w:r>
      <w:r w:rsidR="00F65A20" w:rsidRPr="00F65A20">
        <w:rPr>
          <w:rFonts w:ascii="Arial" w:hAnsi="Arial" w:cs="Arial"/>
          <w:sz w:val="20"/>
          <w:szCs w:val="20"/>
          <w:lang w:val="es-ES"/>
        </w:rPr>
        <w:t>sí</w:t>
      </w:r>
      <w:r w:rsidRPr="00F65A20">
        <w:rPr>
          <w:rFonts w:ascii="Arial" w:hAnsi="Arial" w:cs="Arial"/>
          <w:sz w:val="20"/>
          <w:szCs w:val="20"/>
          <w:lang w:val="es-ES"/>
        </w:rPr>
        <w:t xml:space="preserve"> mismo</w:t>
      </w:r>
      <w:r w:rsidR="00752AF5" w:rsidRPr="00F65A20">
        <w:rPr>
          <w:rFonts w:ascii="Arial" w:hAnsi="Arial" w:cs="Arial"/>
          <w:sz w:val="20"/>
          <w:szCs w:val="20"/>
          <w:lang w:val="es-ES"/>
        </w:rPr>
        <w:t>.</w:t>
      </w:r>
    </w:p>
    <w:p w:rsidR="00787ACD" w:rsidRPr="00F65A20" w:rsidRDefault="00787ACD" w:rsidP="00787ACD">
      <w:pPr>
        <w:pStyle w:val="Prrafodelista"/>
        <w:numPr>
          <w:ilvl w:val="0"/>
          <w:numId w:val="4"/>
        </w:numPr>
        <w:spacing w:before="120" w:after="120" w:line="360" w:lineRule="auto"/>
        <w:jc w:val="both"/>
        <w:rPr>
          <w:rFonts w:ascii="Arial" w:hAnsi="Arial" w:cs="Arial"/>
          <w:sz w:val="20"/>
          <w:szCs w:val="20"/>
          <w:lang w:val="es-ES"/>
        </w:rPr>
      </w:pPr>
      <w:r w:rsidRPr="00F65A20">
        <w:rPr>
          <w:rFonts w:ascii="Arial" w:hAnsi="Arial" w:cs="Arial"/>
          <w:sz w:val="20"/>
          <w:szCs w:val="20"/>
          <w:lang w:val="es-ES"/>
        </w:rPr>
        <w:t>Los recursos de la administración para la tramitación, evaluación, control de actividades, proyectos, planes y programas</w:t>
      </w:r>
      <w:r w:rsidR="00752AF5" w:rsidRPr="00F65A20">
        <w:rPr>
          <w:rFonts w:ascii="Arial" w:hAnsi="Arial" w:cs="Arial"/>
          <w:sz w:val="20"/>
          <w:szCs w:val="20"/>
          <w:lang w:val="es-ES"/>
        </w:rPr>
        <w:t>.</w:t>
      </w:r>
    </w:p>
    <w:p w:rsidR="00787ACD" w:rsidRPr="00F65A20" w:rsidRDefault="00787ACD" w:rsidP="00787ACD">
      <w:pPr>
        <w:pStyle w:val="Prrafodelista"/>
        <w:numPr>
          <w:ilvl w:val="0"/>
          <w:numId w:val="4"/>
        </w:numPr>
        <w:spacing w:before="120" w:after="120" w:line="360" w:lineRule="auto"/>
        <w:jc w:val="both"/>
        <w:rPr>
          <w:rFonts w:ascii="Arial" w:hAnsi="Arial" w:cs="Arial"/>
          <w:sz w:val="20"/>
          <w:szCs w:val="20"/>
          <w:lang w:val="es-ES"/>
        </w:rPr>
      </w:pPr>
      <w:r w:rsidRPr="00F65A20">
        <w:rPr>
          <w:rFonts w:ascii="Arial" w:hAnsi="Arial" w:cs="Arial"/>
          <w:sz w:val="20"/>
          <w:szCs w:val="20"/>
          <w:lang w:val="es-ES"/>
        </w:rPr>
        <w:t>La información ambiental</w:t>
      </w:r>
      <w:r w:rsidR="00752AF5" w:rsidRPr="00F65A20">
        <w:rPr>
          <w:rFonts w:ascii="Arial" w:hAnsi="Arial" w:cs="Arial"/>
          <w:sz w:val="20"/>
          <w:szCs w:val="20"/>
          <w:lang w:val="es-ES"/>
        </w:rPr>
        <w:t>.</w:t>
      </w:r>
    </w:p>
    <w:p w:rsidR="00787ACD" w:rsidRPr="00F65A20" w:rsidRDefault="00787ACD" w:rsidP="00787ACD">
      <w:pPr>
        <w:pStyle w:val="Prrafodelista"/>
        <w:numPr>
          <w:ilvl w:val="0"/>
          <w:numId w:val="4"/>
        </w:numPr>
        <w:spacing w:before="120" w:after="120" w:line="360" w:lineRule="auto"/>
        <w:jc w:val="both"/>
        <w:rPr>
          <w:rFonts w:ascii="Arial" w:hAnsi="Arial" w:cs="Arial"/>
          <w:sz w:val="20"/>
          <w:szCs w:val="20"/>
          <w:lang w:val="es-ES"/>
        </w:rPr>
      </w:pPr>
      <w:r w:rsidRPr="00F65A20">
        <w:rPr>
          <w:rFonts w:ascii="Arial" w:hAnsi="Arial" w:cs="Arial"/>
          <w:sz w:val="20"/>
          <w:szCs w:val="20"/>
          <w:lang w:val="es-ES"/>
        </w:rPr>
        <w:t>La justicia ambiental</w:t>
      </w:r>
      <w:r w:rsidR="00752AF5" w:rsidRPr="00F65A20">
        <w:rPr>
          <w:rFonts w:ascii="Arial" w:hAnsi="Arial" w:cs="Arial"/>
          <w:sz w:val="20"/>
          <w:szCs w:val="20"/>
          <w:lang w:val="es-ES"/>
        </w:rPr>
        <w:t>.</w:t>
      </w:r>
    </w:p>
    <w:p w:rsidR="00787ACD" w:rsidRPr="00F65A20" w:rsidRDefault="00787ACD" w:rsidP="00787ACD">
      <w:pPr>
        <w:pStyle w:val="Prrafodelista"/>
        <w:spacing w:before="120" w:after="120" w:line="360" w:lineRule="auto"/>
        <w:ind w:left="360"/>
        <w:jc w:val="both"/>
        <w:rPr>
          <w:rFonts w:ascii="Arial" w:hAnsi="Arial" w:cs="Arial"/>
          <w:sz w:val="20"/>
          <w:szCs w:val="20"/>
          <w:lang w:val="es-ES"/>
        </w:rPr>
      </w:pPr>
      <w:r w:rsidRPr="00F65A20">
        <w:rPr>
          <w:rFonts w:ascii="Arial" w:hAnsi="Arial" w:cs="Arial"/>
          <w:b/>
          <w:sz w:val="20"/>
          <w:szCs w:val="20"/>
          <w:lang w:val="es-ES"/>
        </w:rPr>
        <w:t>No se constatan a fecha de redacción de este Anteproyecto desigualdades en cuanto al acceso a los recursos citados</w:t>
      </w:r>
      <w:r w:rsidRPr="00F65A20">
        <w:rPr>
          <w:rFonts w:ascii="Arial" w:hAnsi="Arial" w:cs="Arial"/>
          <w:sz w:val="20"/>
          <w:szCs w:val="20"/>
          <w:lang w:val="es-ES"/>
        </w:rPr>
        <w:t>, como se explica a continuación.</w:t>
      </w:r>
    </w:p>
    <w:p w:rsidR="00787ACD" w:rsidRPr="00F65A20" w:rsidRDefault="00787ACD" w:rsidP="00787ACD">
      <w:pPr>
        <w:pStyle w:val="Prrafodelista"/>
        <w:numPr>
          <w:ilvl w:val="0"/>
          <w:numId w:val="5"/>
        </w:numPr>
        <w:spacing w:before="120" w:after="120" w:line="360" w:lineRule="auto"/>
        <w:contextualSpacing w:val="0"/>
        <w:jc w:val="both"/>
        <w:rPr>
          <w:rFonts w:ascii="Arial" w:hAnsi="Arial" w:cs="Arial"/>
          <w:sz w:val="20"/>
          <w:szCs w:val="20"/>
          <w:lang w:val="es-ES"/>
        </w:rPr>
      </w:pPr>
      <w:r w:rsidRPr="00F65A20">
        <w:rPr>
          <w:rFonts w:ascii="Arial" w:hAnsi="Arial" w:cs="Arial"/>
          <w:sz w:val="20"/>
          <w:szCs w:val="20"/>
          <w:lang w:val="es-ES"/>
        </w:rPr>
        <w:t xml:space="preserve">El acceso a un </w:t>
      </w:r>
      <w:r w:rsidRPr="00F65A20">
        <w:rPr>
          <w:rFonts w:ascii="Arial" w:hAnsi="Arial" w:cs="Arial"/>
          <w:b/>
          <w:sz w:val="20"/>
          <w:szCs w:val="20"/>
          <w:u w:val="single"/>
          <w:lang w:val="es-ES"/>
        </w:rPr>
        <w:t>medio ambiente</w:t>
      </w:r>
      <w:r w:rsidRPr="00F65A20">
        <w:rPr>
          <w:rFonts w:ascii="Arial" w:hAnsi="Arial" w:cs="Arial"/>
          <w:sz w:val="20"/>
          <w:szCs w:val="20"/>
          <w:lang w:val="es-ES"/>
        </w:rPr>
        <w:t xml:space="preserve"> </w:t>
      </w:r>
      <w:r w:rsidRPr="00F65A20">
        <w:rPr>
          <w:rFonts w:ascii="Arial" w:hAnsi="Arial" w:cs="Arial"/>
          <w:b/>
          <w:sz w:val="20"/>
          <w:szCs w:val="20"/>
          <w:u w:val="single"/>
          <w:lang w:val="es-ES"/>
        </w:rPr>
        <w:t>saludable</w:t>
      </w:r>
      <w:r w:rsidRPr="00F65A20">
        <w:rPr>
          <w:rFonts w:ascii="Arial" w:hAnsi="Arial" w:cs="Arial"/>
          <w:sz w:val="20"/>
          <w:szCs w:val="20"/>
          <w:lang w:val="es-ES"/>
        </w:rPr>
        <w:t xml:space="preserve">, en términos de la definición dada por la Ley 3/1998, como “el aire, el agua, el suelo, el paisaje, la flora y la fauna, con sus parámetros e interrelaciones adecuadas”, es universal y no hay diferencia alguna entre mujeres y hombres en este ámbito. Sí pueden darse diferentes efectos sobre la salud en función del sexo de la persona por exposición a determinadas condiciones ambientales, con lo que la futura Ley de Administración Ambiental afectaría positivamente hacia la eliminación de dicha situación velando por la disminución de </w:t>
      </w:r>
      <w:r w:rsidRPr="00F65A20">
        <w:rPr>
          <w:rFonts w:ascii="Arial" w:hAnsi="Arial" w:cs="Arial"/>
          <w:sz w:val="20"/>
          <w:szCs w:val="20"/>
          <w:lang w:val="es-ES"/>
        </w:rPr>
        <w:lastRenderedPageBreak/>
        <w:t xml:space="preserve">estas exposiciones. </w:t>
      </w:r>
      <w:r w:rsidRPr="00F65A20">
        <w:rPr>
          <w:rFonts w:ascii="Arial" w:hAnsi="Arial" w:cs="Arial"/>
          <w:b/>
          <w:sz w:val="20"/>
          <w:szCs w:val="20"/>
          <w:lang w:val="es-ES"/>
        </w:rPr>
        <w:t>No obstante, existe un reto en cuanto a obtener mayor conocimiento sobre los diferentes efectos que tienen determinadas sustancias en hombres y en mujeres, lo que permitiría una mejor protección de toda la sociedad.</w:t>
      </w:r>
    </w:p>
    <w:p w:rsidR="00787ACD" w:rsidRPr="00F65A20" w:rsidRDefault="00787ACD" w:rsidP="00787ACD">
      <w:pPr>
        <w:pStyle w:val="Prrafodelista"/>
        <w:numPr>
          <w:ilvl w:val="0"/>
          <w:numId w:val="5"/>
        </w:numPr>
        <w:spacing w:before="120" w:after="120" w:line="360" w:lineRule="auto"/>
        <w:contextualSpacing w:val="0"/>
        <w:jc w:val="both"/>
        <w:rPr>
          <w:rFonts w:ascii="Arial" w:hAnsi="Arial" w:cs="Arial"/>
          <w:sz w:val="20"/>
          <w:szCs w:val="20"/>
          <w:lang w:val="es-ES"/>
        </w:rPr>
      </w:pPr>
      <w:r w:rsidRPr="00F65A20">
        <w:rPr>
          <w:rFonts w:ascii="Arial" w:hAnsi="Arial" w:cs="Arial"/>
          <w:sz w:val="20"/>
          <w:szCs w:val="20"/>
          <w:lang w:val="es-ES"/>
        </w:rPr>
        <w:t xml:space="preserve">En cuanto al </w:t>
      </w:r>
      <w:r w:rsidRPr="00F65A20">
        <w:rPr>
          <w:rFonts w:ascii="Arial" w:hAnsi="Arial" w:cs="Arial"/>
          <w:b/>
          <w:sz w:val="20"/>
          <w:szCs w:val="20"/>
          <w:u w:val="single"/>
          <w:lang w:val="es-ES"/>
        </w:rPr>
        <w:t>acceso a los recursos de la administración</w:t>
      </w:r>
      <w:r w:rsidRPr="00F65A20">
        <w:rPr>
          <w:rFonts w:ascii="Arial" w:hAnsi="Arial" w:cs="Arial"/>
          <w:sz w:val="20"/>
          <w:szCs w:val="20"/>
          <w:lang w:val="es-ES"/>
        </w:rPr>
        <w:t xml:space="preserve"> para la tramitación, evaluación, control…, en la actualidad no se conoce ninguna limitación por cuestión de género a la hora de solicitar los servicios de la administración.</w:t>
      </w:r>
    </w:p>
    <w:p w:rsidR="00787ACD" w:rsidRPr="00F65A20" w:rsidRDefault="00787ACD" w:rsidP="00787ACD">
      <w:pPr>
        <w:pStyle w:val="Prrafodelista"/>
        <w:spacing w:before="120" w:after="120" w:line="360" w:lineRule="auto"/>
        <w:jc w:val="both"/>
        <w:rPr>
          <w:rFonts w:ascii="Arial" w:hAnsi="Arial" w:cs="Arial"/>
          <w:sz w:val="20"/>
          <w:szCs w:val="20"/>
          <w:lang w:val="es-ES"/>
        </w:rPr>
      </w:pPr>
      <w:r w:rsidRPr="00F65A20">
        <w:rPr>
          <w:rFonts w:ascii="Arial" w:hAnsi="Arial" w:cs="Arial"/>
          <w:sz w:val="20"/>
          <w:szCs w:val="20"/>
          <w:lang w:val="es-ES"/>
        </w:rPr>
        <w:t>También puede afirmarse que no hay diferencia entre hombres y mujeres en cuanto a los obstáculos para obtener el beneficio que pudiera ser obtenido con la normativa actual. Considerando que la finalidad de la actual Ley en vigor es garantizar un medio ambiente saludable, los posibles beneficios que pudieran obtenerse favorecen por igual a mujeres y hombres.</w:t>
      </w:r>
    </w:p>
    <w:p w:rsidR="00787ACD" w:rsidRPr="00F65A20" w:rsidRDefault="00787ACD" w:rsidP="00787ACD">
      <w:pPr>
        <w:pStyle w:val="Prrafodelista"/>
        <w:numPr>
          <w:ilvl w:val="0"/>
          <w:numId w:val="5"/>
        </w:numPr>
        <w:spacing w:before="120" w:after="120" w:line="360" w:lineRule="auto"/>
        <w:ind w:left="714" w:hanging="357"/>
        <w:contextualSpacing w:val="0"/>
        <w:jc w:val="both"/>
        <w:rPr>
          <w:rFonts w:ascii="Arial" w:hAnsi="Arial" w:cs="Arial"/>
          <w:sz w:val="20"/>
          <w:szCs w:val="20"/>
          <w:lang w:val="es-ES"/>
        </w:rPr>
      </w:pPr>
      <w:r w:rsidRPr="00F65A20">
        <w:rPr>
          <w:rFonts w:ascii="Arial" w:hAnsi="Arial" w:cs="Arial"/>
          <w:sz w:val="20"/>
          <w:szCs w:val="20"/>
          <w:lang w:val="es-ES"/>
        </w:rPr>
        <w:t xml:space="preserve">Sobre el </w:t>
      </w:r>
      <w:r w:rsidRPr="00F65A20">
        <w:rPr>
          <w:rFonts w:ascii="Arial" w:hAnsi="Arial" w:cs="Arial"/>
          <w:b/>
          <w:sz w:val="20"/>
          <w:szCs w:val="20"/>
          <w:u w:val="single"/>
          <w:lang w:val="es-ES"/>
        </w:rPr>
        <w:t>derecho de acceso a la información</w:t>
      </w:r>
      <w:r w:rsidRPr="00F65A20">
        <w:rPr>
          <w:rFonts w:ascii="Arial" w:hAnsi="Arial" w:cs="Arial"/>
          <w:sz w:val="20"/>
          <w:szCs w:val="20"/>
          <w:lang w:val="es-ES"/>
        </w:rPr>
        <w:t xml:space="preserve">, la Ley 3/1998 ya promulgaba que cualquier persona física o jurídica podrá acceder, previa solicitud, a la información que sobre el medio ambiente obre en poder de las Administraciones públicas, garantizando la confidencialidad de la identidad de la persona solicitante y sin que ésta se vea obligada a probar un interés determinado. El presente Anteproyecto de Ley, promulga la creación de un sistema de información de acceso público potenciando la Administración Electrónica. El estudio de </w:t>
      </w:r>
      <w:proofErr w:type="spellStart"/>
      <w:r w:rsidRPr="00F65A20">
        <w:rPr>
          <w:rFonts w:ascii="Arial" w:hAnsi="Arial" w:cs="Arial"/>
          <w:sz w:val="20"/>
          <w:szCs w:val="20"/>
          <w:lang w:val="es-ES"/>
        </w:rPr>
        <w:t>Emakunde</w:t>
      </w:r>
      <w:proofErr w:type="spellEnd"/>
      <w:r w:rsidRPr="00F65A20">
        <w:rPr>
          <w:rFonts w:ascii="Arial" w:hAnsi="Arial" w:cs="Arial"/>
          <w:sz w:val="20"/>
          <w:szCs w:val="20"/>
          <w:lang w:val="es-ES"/>
        </w:rPr>
        <w:t xml:space="preserve"> </w:t>
      </w:r>
      <w:r w:rsidR="00F65A20" w:rsidRPr="00F65A20">
        <w:rPr>
          <w:rFonts w:ascii="Arial" w:hAnsi="Arial" w:cs="Arial"/>
          <w:sz w:val="20"/>
          <w:szCs w:val="20"/>
          <w:lang w:val="es-ES"/>
        </w:rPr>
        <w:t>“La</w:t>
      </w:r>
      <w:r w:rsidRPr="00F65A20">
        <w:rPr>
          <w:rFonts w:ascii="Arial" w:hAnsi="Arial" w:cs="Arial"/>
          <w:sz w:val="20"/>
          <w:szCs w:val="20"/>
          <w:lang w:val="es-ES"/>
        </w:rPr>
        <w:t xml:space="preserve"> evaluación de impacto en función de género en el medio ambiente”, no obstante, recalcaba que en 2014  el uso de internet para obtener información ambiental era un 10% superior por parte de la población masculina.</w:t>
      </w:r>
    </w:p>
    <w:p w:rsidR="00787ACD" w:rsidRPr="00F65A20" w:rsidRDefault="00787ACD" w:rsidP="00787ACD">
      <w:pPr>
        <w:pStyle w:val="Prrafodelista"/>
        <w:numPr>
          <w:ilvl w:val="0"/>
          <w:numId w:val="5"/>
        </w:numPr>
        <w:spacing w:before="120" w:after="120" w:line="360" w:lineRule="auto"/>
        <w:ind w:left="714" w:hanging="357"/>
        <w:contextualSpacing w:val="0"/>
        <w:jc w:val="both"/>
        <w:rPr>
          <w:rFonts w:ascii="Arial" w:hAnsi="Arial" w:cs="Arial"/>
          <w:sz w:val="20"/>
          <w:szCs w:val="20"/>
          <w:lang w:val="es-ES"/>
        </w:rPr>
      </w:pPr>
      <w:r w:rsidRPr="00F65A20">
        <w:rPr>
          <w:rFonts w:ascii="Arial" w:hAnsi="Arial" w:cs="Arial"/>
          <w:sz w:val="20"/>
          <w:szCs w:val="20"/>
          <w:lang w:val="es-ES"/>
        </w:rPr>
        <w:t xml:space="preserve">Finalmente, en relación al </w:t>
      </w:r>
      <w:r w:rsidRPr="00F65A20">
        <w:rPr>
          <w:rFonts w:ascii="Arial" w:hAnsi="Arial" w:cs="Arial"/>
          <w:b/>
          <w:sz w:val="20"/>
          <w:szCs w:val="20"/>
          <w:u w:val="single"/>
          <w:lang w:val="es-ES"/>
        </w:rPr>
        <w:t>acceso a la justicia ambiental</w:t>
      </w:r>
      <w:r w:rsidRPr="00F65A20">
        <w:rPr>
          <w:rFonts w:ascii="Arial" w:hAnsi="Arial" w:cs="Arial"/>
          <w:sz w:val="20"/>
          <w:szCs w:val="20"/>
          <w:lang w:val="es-ES"/>
        </w:rPr>
        <w:t>, también la Ley 3/1998 promulgaba que cualquier persona podría exigir el cumplimiento de lo previsto en dicha ley, tanto en vía administrativa como jurisdiccional.</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¿En cuanto a la toma de decisiones, la futura norma o acto administrativo prevé una representación equilibrada de mujeres y hombres o, al menos, una representación similar al de su presencia en el ámbito?</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El Anteproyecto de Ley no menciona la representación entre mujeres y hombres en los órganos de toma de decisiones. Sí menciona el Programa Marco Ambiental como instrumento de política ambiental del País Vasco que tendrá que ser aprobado por el Consejo de Gobierno y por el Consejo de Medio Ambiente.</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Actualmente las personas que ostentan la máxima representación de los departamentos afectados de la administración por esta Ley son mayoritariamente hombres:</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noProof/>
          <w:sz w:val="20"/>
          <w:szCs w:val="20"/>
          <w:lang w:val="es-ES" w:eastAsia="es-ES"/>
        </w:rPr>
        <w:lastRenderedPageBreak/>
        <w:drawing>
          <wp:anchor distT="0" distB="0" distL="114300" distR="114300" simplePos="0" relativeHeight="251661312" behindDoc="0" locked="0" layoutInCell="1" allowOverlap="1" wp14:anchorId="3F262B29" wp14:editId="36529664">
            <wp:simplePos x="0" y="0"/>
            <wp:positionH relativeFrom="column">
              <wp:posOffset>542925</wp:posOffset>
            </wp:positionH>
            <wp:positionV relativeFrom="paragraph">
              <wp:posOffset>72390</wp:posOffset>
            </wp:positionV>
            <wp:extent cx="4305300" cy="2800350"/>
            <wp:effectExtent l="0" t="0" r="0" b="0"/>
            <wp:wrapSquare wrapText="bothSides"/>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p>
    <w:p w:rsidR="00787ACD" w:rsidRPr="00F65A20" w:rsidRDefault="00787ACD" w:rsidP="00787ACD">
      <w:pPr>
        <w:pStyle w:val="NormalWeb"/>
        <w:spacing w:before="120" w:beforeAutospacing="0" w:after="120" w:afterAutospacing="0" w:line="360" w:lineRule="auto"/>
        <w:jc w:val="both"/>
        <w:rPr>
          <w:rFonts w:ascii="Arial" w:hAnsi="Arial" w:cs="Arial"/>
          <w:b/>
          <w:sz w:val="20"/>
          <w:szCs w:val="20"/>
          <w:lang w:val="es-ES"/>
        </w:rPr>
      </w:pPr>
      <w:r w:rsidRPr="00F65A20">
        <w:rPr>
          <w:rFonts w:ascii="Arial" w:hAnsi="Arial" w:cs="Arial"/>
          <w:sz w:val="20"/>
          <w:szCs w:val="20"/>
          <w:lang w:val="es-ES"/>
        </w:rPr>
        <w:t xml:space="preserve">El Anteproyecto contempla, además, la composición del Consejo de Medio Ambiente, que  “estará presidido por la persona titular del Departamento competente en materia de medio ambiente de la Administración general de la Comunidad Autónoma del País Vasco y formarán parte del mismo los vocales que se designen en representación de…” diversas entidades. </w:t>
      </w:r>
      <w:r w:rsidRPr="00F65A20">
        <w:rPr>
          <w:rFonts w:ascii="Arial" w:hAnsi="Arial" w:cs="Arial"/>
          <w:b/>
          <w:sz w:val="20"/>
          <w:szCs w:val="20"/>
          <w:lang w:val="es-ES"/>
        </w:rPr>
        <w:t xml:space="preserve">No hace ninguna mención a la previsión de participación equilibrada entre hombres y mujeres. Este mismo principio se debería aplicar al artículo 15 sobre procesos participativos, </w:t>
      </w:r>
      <w:r w:rsidR="009B52D2" w:rsidRPr="00F65A20">
        <w:rPr>
          <w:rFonts w:ascii="Arial" w:hAnsi="Arial" w:cs="Arial"/>
          <w:b/>
          <w:sz w:val="20"/>
          <w:szCs w:val="20"/>
          <w:lang w:val="es-ES"/>
        </w:rPr>
        <w:t>Sería recomendable que el texto definitivo de la norma integrase</w:t>
      </w:r>
      <w:r w:rsidRPr="00F65A20">
        <w:rPr>
          <w:rFonts w:ascii="Arial" w:hAnsi="Arial" w:cs="Arial"/>
          <w:b/>
          <w:sz w:val="20"/>
          <w:szCs w:val="20"/>
          <w:lang w:val="es-ES"/>
        </w:rPr>
        <w:t xml:space="preserve"> la perspectiva de género en los mismos.</w:t>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 xml:space="preserve">¿Se prevé que los objetivos y las medidas planteadas en la futura norma o acto administrativo contribuyan a la superación o modificación de las normas sociales o valores de lo que se atribuye a las mujeres o a los hombres? </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El anteproyecto de Ley, en sus artículos 5 y 6, hace alusión a los derechos y deberes de las personas. Se trata de los mismos para todas las personas, no estableciéndose ningún tipo de diferencia entre mujeres y hombres.</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No se prevé que las medidas planteadas en la futura Ley vayan a contribuir a la superación o modificación de las normas o valores de lo que se atribuyen a las mujeres o a los hombres, aunque sí podría contribuir a una mayor creación de empleo en puestos relacionados con el medio ambiente, que se corresponden con estudios en los que cada vez más se matriculan mujeres. </w:t>
      </w:r>
    </w:p>
    <w:p w:rsidR="00787ACD" w:rsidRPr="00F65A20" w:rsidRDefault="00787ACD" w:rsidP="00787ACD">
      <w:pPr>
        <w:pStyle w:val="NormalWeb"/>
        <w:spacing w:before="120" w:beforeAutospacing="0" w:after="120" w:afterAutospacing="0" w:line="360" w:lineRule="auto"/>
        <w:jc w:val="center"/>
        <w:rPr>
          <w:rFonts w:ascii="Arial" w:hAnsi="Arial" w:cs="Arial"/>
          <w:b/>
          <w:sz w:val="20"/>
          <w:szCs w:val="20"/>
          <w:lang w:val="es-ES"/>
        </w:rPr>
      </w:pPr>
      <w:r w:rsidRPr="00F65A20">
        <w:rPr>
          <w:rFonts w:ascii="Arial" w:hAnsi="Arial" w:cs="Arial"/>
          <w:noProof/>
          <w:sz w:val="20"/>
          <w:szCs w:val="20"/>
          <w:lang w:val="es-ES" w:eastAsia="es-ES"/>
        </w:rPr>
        <w:lastRenderedPageBreak/>
        <w:drawing>
          <wp:inline distT="0" distB="0" distL="0" distR="0" wp14:anchorId="196053A5" wp14:editId="1F75A833">
            <wp:extent cx="4991100" cy="1641096"/>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1100" cy="1641096"/>
                    </a:xfrm>
                    <a:prstGeom prst="rect">
                      <a:avLst/>
                    </a:prstGeom>
                    <a:noFill/>
                    <a:ln>
                      <a:noFill/>
                    </a:ln>
                  </pic:spPr>
                </pic:pic>
              </a:graphicData>
            </a:graphic>
          </wp:inline>
        </w:drawing>
      </w:r>
    </w:p>
    <w:p w:rsidR="00787ACD" w:rsidRPr="00F65A20" w:rsidRDefault="00787ACD" w:rsidP="00752AF5">
      <w:pPr>
        <w:pStyle w:val="NormalWeb"/>
        <w:numPr>
          <w:ilvl w:val="0"/>
          <w:numId w:val="8"/>
        </w:numPr>
        <w:spacing w:before="120" w:beforeAutospacing="0" w:after="120" w:afterAutospacing="0" w:line="360" w:lineRule="auto"/>
        <w:ind w:left="284" w:hanging="284"/>
        <w:jc w:val="both"/>
        <w:rPr>
          <w:rFonts w:ascii="Arial" w:hAnsi="Arial" w:cs="Arial"/>
          <w:b/>
          <w:sz w:val="20"/>
          <w:szCs w:val="20"/>
          <w:lang w:val="es-ES"/>
        </w:rPr>
      </w:pPr>
      <w:r w:rsidRPr="00F65A20">
        <w:rPr>
          <w:rFonts w:ascii="Arial" w:hAnsi="Arial" w:cs="Arial"/>
          <w:b/>
          <w:sz w:val="20"/>
          <w:szCs w:val="20"/>
          <w:lang w:val="es-ES"/>
        </w:rPr>
        <w:t>¿Se garantiza el cumplimiento de las normas y otros instrumentos jurídicos dirigidos a evitar la discriminación y promover la igualdad y se prevé una mejora de las mismas?</w:t>
      </w:r>
    </w:p>
    <w:p w:rsidR="00787ACD" w:rsidRPr="00F65A20" w:rsidRDefault="00787ACD"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El anteproyecto analizado garantiza el cumplimiento de las normas para evitar la discriminación y promover la igualdad si bien no se prevé una mejora directa de las mismas. El texto de la futura Ley, y su proceso de elaboración, cumple con los requisitos recogidos en la Ley 4/2005, de 18 de febrero, para la Igualdad de Mujeres y Hombres tanto en sus principios generales como en las medidas para promover la igualdad en la normativa y actividad administrativa.</w:t>
      </w:r>
    </w:p>
    <w:p w:rsidR="00787ACD" w:rsidRPr="00F65A20" w:rsidRDefault="00787ACD" w:rsidP="00787ACD">
      <w:pPr>
        <w:pStyle w:val="NormalWeb"/>
        <w:spacing w:before="120" w:beforeAutospacing="0" w:after="120" w:afterAutospacing="0" w:line="360" w:lineRule="auto"/>
        <w:jc w:val="both"/>
        <w:rPr>
          <w:rFonts w:ascii="Arial" w:hAnsi="Arial" w:cs="Arial"/>
          <w:b/>
          <w:sz w:val="20"/>
          <w:szCs w:val="20"/>
          <w:lang w:val="es-ES"/>
        </w:rPr>
      </w:pPr>
      <w:r w:rsidRPr="00F65A20">
        <w:rPr>
          <w:rFonts w:ascii="Arial" w:hAnsi="Arial" w:cs="Arial"/>
          <w:b/>
          <w:sz w:val="20"/>
          <w:szCs w:val="20"/>
          <w:lang w:val="es-ES"/>
        </w:rPr>
        <w:t>MEDIDAS PARA ELIMINAR LAS DESIGUALDADES Y PROMOVER LA IGUALDAD DE MUJERES Y HOMBRES</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254"/>
        <w:gridCol w:w="3077"/>
      </w:tblGrid>
      <w:tr w:rsidR="00787ACD" w:rsidRPr="00F65A20" w:rsidTr="00752AF5">
        <w:tc>
          <w:tcPr>
            <w:tcW w:w="6062" w:type="dxa"/>
            <w:gridSpan w:val="2"/>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¿Se ha incluido en el texto del proyecto de norma o acto administrativo alguna medida …</w:t>
            </w:r>
          </w:p>
        </w:tc>
        <w:tc>
          <w:tcPr>
            <w:tcW w:w="3077" w:type="dxa"/>
            <w:tcBorders>
              <w:bottom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 xml:space="preserve">Indicar los artículos en que se incluyen las medidas y su descripción. </w:t>
            </w:r>
          </w:p>
        </w:tc>
      </w:tr>
      <w:tr w:rsidR="00787ACD" w:rsidRPr="00F65A20" w:rsidTr="00752AF5">
        <w:trPr>
          <w:trHeight w:val="631"/>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para promover la incorporación de la perspectiva de género</w:t>
            </w:r>
            <w:proofErr w:type="gramStart"/>
            <w:r w:rsidRPr="00F65A20">
              <w:rPr>
                <w:rFonts w:ascii="Arial" w:hAnsi="Arial" w:cs="Arial"/>
                <w:sz w:val="20"/>
                <w:szCs w:val="20"/>
                <w:lang w:val="es-ES"/>
              </w:rPr>
              <w:t>?</w:t>
            </w:r>
            <w:proofErr w:type="gramEnd"/>
            <w:r w:rsidRPr="00F65A20">
              <w:rPr>
                <w:rFonts w:ascii="Arial" w:hAnsi="Arial" w:cs="Arial"/>
                <w:sz w:val="20"/>
                <w:szCs w:val="20"/>
                <w:lang w:val="es-ES"/>
              </w:rPr>
              <w:t xml:space="preserve"> </w:t>
            </w: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b/>
                <w:sz w:val="20"/>
                <w:szCs w:val="20"/>
                <w:lang w:val="es-ES"/>
              </w:rPr>
            </w:pPr>
            <w:r w:rsidRPr="00F65A20">
              <w:rPr>
                <w:rFonts w:ascii="Arial" w:hAnsi="Arial" w:cs="Arial"/>
                <w:b/>
                <w:sz w:val="20"/>
                <w:szCs w:val="20"/>
                <w:lang w:val="es-ES"/>
              </w:rPr>
              <w:t>X</w:t>
            </w:r>
            <w:r w:rsidRPr="00F65A20">
              <w:rPr>
                <w:rFonts w:ascii="Arial" w:hAnsi="Arial" w:cs="Arial"/>
                <w:sz w:val="20"/>
                <w:szCs w:val="20"/>
                <w:lang w:val="es-ES"/>
              </w:rPr>
              <w:t xml:space="preserve"> Si</w:t>
            </w:r>
            <w:r w:rsidRPr="00F65A20">
              <w:rPr>
                <w:rFonts w:ascii="Arial" w:hAnsi="Arial" w:cs="Arial"/>
                <w:i/>
                <w:sz w:val="20"/>
                <w:szCs w:val="20"/>
                <w:lang w:val="es-ES"/>
              </w:rPr>
              <w:t xml:space="preserve">⁯ </w:t>
            </w:r>
            <w:r w:rsidRPr="00F65A20">
              <w:rPr>
                <w:rFonts w:ascii="Arial" w:hAnsi="Arial" w:cs="Arial"/>
                <w:sz w:val="20"/>
                <w:szCs w:val="20"/>
                <w:lang w:val="es-ES"/>
              </w:rPr>
              <w:t>No</w:t>
            </w:r>
            <w:r w:rsidRPr="00F65A20">
              <w:rPr>
                <w:rFonts w:ascii="Arial" w:hAnsi="Arial" w:cs="Arial"/>
                <w:i/>
                <w:sz w:val="20"/>
                <w:szCs w:val="20"/>
                <w:lang w:val="es-ES"/>
              </w:rPr>
              <w:t>⁯</w:t>
            </w:r>
          </w:p>
        </w:tc>
        <w:tc>
          <w:tcPr>
            <w:tcW w:w="3254"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mejorando el conocimiento de la situación diferencial de mujeres y hombres</w:t>
            </w:r>
          </w:p>
        </w:tc>
        <w:tc>
          <w:tcPr>
            <w:tcW w:w="3077"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488"/>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iCs/>
                <w:sz w:val="20"/>
                <w:szCs w:val="20"/>
                <w:lang w:val="es-ES"/>
              </w:rPr>
              <w:t>⁯</w:t>
            </w:r>
            <w:r w:rsidRPr="00F65A20">
              <w:rPr>
                <w:rFonts w:ascii="Arial" w:hAnsi="Arial" w:cs="Arial"/>
                <w:sz w:val="20"/>
                <w:szCs w:val="20"/>
                <w:lang w:val="es-ES"/>
              </w:rPr>
              <w:t>incorporando la igualdad de mujeres y hombres como principio, objetivo o a título declarativo o expositivo</w:t>
            </w:r>
          </w:p>
        </w:tc>
        <w:tc>
          <w:tcPr>
            <w:tcW w:w="3077"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bookmarkStart w:id="0" w:name="_Toc508351440"/>
            <w:r w:rsidRPr="00F65A20">
              <w:rPr>
                <w:rFonts w:ascii="Arial" w:hAnsi="Arial" w:cs="Arial"/>
                <w:sz w:val="20"/>
                <w:szCs w:val="20"/>
                <w:lang w:val="es-ES"/>
              </w:rPr>
              <w:t xml:space="preserve">La igualdad de mujeres y hombres es uno de los objetivos de la Ley y aparece de manera implícita en el artículo 1. </w:t>
            </w:r>
            <w:r w:rsidRPr="00F65A20">
              <w:rPr>
                <w:rFonts w:ascii="Arial" w:hAnsi="Arial" w:cs="Arial"/>
                <w:i/>
                <w:sz w:val="20"/>
                <w:szCs w:val="20"/>
                <w:lang w:val="es-ES"/>
              </w:rPr>
              <w:t>Objeto</w:t>
            </w:r>
            <w:r w:rsidRPr="00F65A20">
              <w:rPr>
                <w:rFonts w:ascii="Arial" w:hAnsi="Arial" w:cs="Arial"/>
                <w:sz w:val="20"/>
                <w:szCs w:val="20"/>
                <w:lang w:val="es-ES"/>
              </w:rPr>
              <w:t>.</w:t>
            </w:r>
            <w:bookmarkEnd w:id="0"/>
            <w:r w:rsidRPr="00F65A20">
              <w:rPr>
                <w:rFonts w:ascii="Arial" w:hAnsi="Arial" w:cs="Arial"/>
                <w:sz w:val="20"/>
                <w:szCs w:val="20"/>
                <w:lang w:val="es-ES"/>
              </w:rPr>
              <w:t>, apartado j) “</w:t>
            </w:r>
            <w:r w:rsidRPr="00F65A20">
              <w:rPr>
                <w:rFonts w:ascii="Arial" w:hAnsi="Arial" w:cs="Arial"/>
                <w:i/>
                <w:sz w:val="20"/>
                <w:szCs w:val="20"/>
                <w:lang w:val="es-ES"/>
              </w:rPr>
              <w:t>Garantizar un desarrollo ambientalmente sostenible, contribuyendo a la consecución de los Objetivos de Desarrollo Sostenible aprobados por Naciones Unidas</w:t>
            </w:r>
            <w:r w:rsidRPr="00F65A20">
              <w:rPr>
                <w:rFonts w:ascii="Arial" w:hAnsi="Arial" w:cs="Arial"/>
                <w:sz w:val="20"/>
                <w:szCs w:val="20"/>
                <w:lang w:val="es-ES"/>
              </w:rPr>
              <w:t>”.</w:t>
            </w:r>
          </w:p>
        </w:tc>
      </w:tr>
      <w:tr w:rsidR="00787ACD" w:rsidRPr="00F65A20" w:rsidTr="00752AF5">
        <w:trPr>
          <w:trHeight w:val="398"/>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iCs/>
                <w:sz w:val="20"/>
                <w:szCs w:val="20"/>
                <w:lang w:val="es-ES"/>
              </w:rPr>
              <w:t>⁯</w:t>
            </w:r>
            <w:r w:rsidRPr="00F65A20">
              <w:rPr>
                <w:rFonts w:ascii="Arial" w:hAnsi="Arial" w:cs="Arial"/>
                <w:sz w:val="20"/>
                <w:szCs w:val="20"/>
                <w:lang w:val="es-ES"/>
              </w:rPr>
              <w:t xml:space="preserve">haciendo o promoviendo un uso </w:t>
            </w:r>
            <w:r w:rsidRPr="00F65A20">
              <w:rPr>
                <w:rFonts w:ascii="Arial" w:hAnsi="Arial" w:cs="Arial"/>
                <w:sz w:val="20"/>
                <w:szCs w:val="20"/>
                <w:lang w:val="es-ES"/>
              </w:rPr>
              <w:lastRenderedPageBreak/>
              <w:t>no sexista del lenguaje</w:t>
            </w:r>
          </w:p>
        </w:tc>
        <w:tc>
          <w:tcPr>
            <w:tcW w:w="3077"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lastRenderedPageBreak/>
              <w:t xml:space="preserve">A lo largo del texto se tiende a </w:t>
            </w:r>
            <w:r w:rsidRPr="00F65A20">
              <w:rPr>
                <w:rFonts w:ascii="Arial" w:hAnsi="Arial" w:cs="Arial"/>
                <w:i/>
                <w:sz w:val="20"/>
                <w:szCs w:val="20"/>
                <w:lang w:val="es-ES"/>
              </w:rPr>
              <w:lastRenderedPageBreak/>
              <w:t>utilizar lenguaje no sexista. En el documento final se eliminarán puntuales usos sexistas que pudieran haberse pasado por alto.</w:t>
            </w:r>
          </w:p>
        </w:tc>
      </w:tr>
      <w:tr w:rsidR="00787ACD" w:rsidRPr="00F65A20" w:rsidTr="00752AF5">
        <w:trPr>
          <w:trHeight w:val="626"/>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promoviendo la participación de personas con formación en cuestiones de género y/o entidades que trabajan por la igualdad</w:t>
            </w:r>
          </w:p>
        </w:tc>
        <w:tc>
          <w:tcPr>
            <w:tcW w:w="3077"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626"/>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incluyendo la igualdad como contenido o criterio (de admisión, valoración o ejecución) en procesos selectivos, subvenciones, convenios o actividades formativas, etc.</w:t>
            </w:r>
          </w:p>
        </w:tc>
        <w:tc>
          <w:tcPr>
            <w:tcW w:w="3077"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16"/>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otras, especificar ___________</w:t>
            </w:r>
          </w:p>
        </w:tc>
        <w:tc>
          <w:tcPr>
            <w:tcW w:w="3077" w:type="dxa"/>
            <w:tcBorders>
              <w:bottom w:val="single" w:sz="4" w:space="0" w:color="auto"/>
              <w:right w:val="single" w:sz="6"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30"/>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para promover una participación equilibrada de mujeres y hombres</w:t>
            </w:r>
            <w:proofErr w:type="gramStart"/>
            <w:r w:rsidRPr="00F65A20">
              <w:rPr>
                <w:rFonts w:ascii="Arial" w:hAnsi="Arial" w:cs="Arial"/>
                <w:sz w:val="20"/>
                <w:szCs w:val="20"/>
                <w:lang w:val="es-ES"/>
              </w:rPr>
              <w:t>?</w:t>
            </w:r>
            <w:proofErr w:type="gramEnd"/>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Si</w:t>
            </w:r>
            <w:r w:rsidRPr="00F65A20">
              <w:rPr>
                <w:rFonts w:ascii="Arial" w:hAnsi="Arial" w:cs="Arial"/>
                <w:i/>
                <w:sz w:val="20"/>
                <w:szCs w:val="20"/>
                <w:lang w:val="es-ES"/>
              </w:rPr>
              <w:t xml:space="preserve">⁯ </w:t>
            </w:r>
            <w:r w:rsidRPr="00F65A20">
              <w:rPr>
                <w:rFonts w:ascii="Arial" w:hAnsi="Arial" w:cs="Arial"/>
                <w:b/>
                <w:sz w:val="20"/>
                <w:szCs w:val="20"/>
                <w:lang w:val="es-ES"/>
              </w:rPr>
              <w:t xml:space="preserve">X </w:t>
            </w:r>
            <w:r w:rsidRPr="00F65A20">
              <w:rPr>
                <w:rFonts w:ascii="Arial" w:hAnsi="Arial" w:cs="Arial"/>
                <w:sz w:val="20"/>
                <w:szCs w:val="20"/>
                <w:lang w:val="es-ES"/>
              </w:rPr>
              <w:t>No</w:t>
            </w:r>
            <w:r w:rsidRPr="00F65A20">
              <w:rPr>
                <w:rFonts w:ascii="Arial" w:hAnsi="Arial" w:cs="Arial"/>
                <w:i/>
                <w:sz w:val="20"/>
                <w:szCs w:val="20"/>
                <w:lang w:val="es-ES"/>
              </w:rPr>
              <w:t>⁯</w:t>
            </w:r>
          </w:p>
        </w:tc>
        <w:tc>
          <w:tcPr>
            <w:tcW w:w="3254"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en tribunales de selección</w:t>
            </w:r>
          </w:p>
        </w:tc>
        <w:tc>
          <w:tcPr>
            <w:tcW w:w="3077"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en jurados de premios</w:t>
            </w:r>
          </w:p>
        </w:tc>
        <w:tc>
          <w:tcPr>
            <w:tcW w:w="3077"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en órganos consultivos</w:t>
            </w:r>
          </w:p>
        </w:tc>
        <w:tc>
          <w:tcPr>
            <w:tcW w:w="3077"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iCs/>
                <w:sz w:val="20"/>
                <w:szCs w:val="20"/>
                <w:lang w:val="es-ES"/>
              </w:rPr>
              <w:t>⁯</w:t>
            </w:r>
            <w:r w:rsidRPr="00F65A20">
              <w:rPr>
                <w:rFonts w:ascii="Arial" w:hAnsi="Arial" w:cs="Arial"/>
                <w:sz w:val="20"/>
                <w:szCs w:val="20"/>
                <w:lang w:val="es-ES"/>
              </w:rPr>
              <w:t>en órganos directivos</w:t>
            </w:r>
          </w:p>
        </w:tc>
        <w:tc>
          <w:tcPr>
            <w:tcW w:w="3077"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otras, especificar ___________</w:t>
            </w:r>
          </w:p>
        </w:tc>
        <w:tc>
          <w:tcPr>
            <w:tcW w:w="3077" w:type="dxa"/>
            <w:tcBorders>
              <w:top w:val="single" w:sz="4" w:space="0" w:color="auto"/>
            </w:tcBorders>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256"/>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de acción positiva</w:t>
            </w:r>
            <w:proofErr w:type="gramStart"/>
            <w:r w:rsidRPr="00F65A20">
              <w:rPr>
                <w:rFonts w:ascii="Arial" w:hAnsi="Arial" w:cs="Arial"/>
                <w:sz w:val="20"/>
                <w:szCs w:val="20"/>
                <w:lang w:val="es-ES"/>
              </w:rPr>
              <w:t>?</w:t>
            </w:r>
            <w:proofErr w:type="gramEnd"/>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Si</w:t>
            </w:r>
            <w:r w:rsidRPr="00F65A20">
              <w:rPr>
                <w:rFonts w:ascii="Arial" w:hAnsi="Arial" w:cs="Arial"/>
                <w:i/>
                <w:sz w:val="20"/>
                <w:szCs w:val="20"/>
                <w:lang w:val="es-ES"/>
              </w:rPr>
              <w:t xml:space="preserve">⁯ </w:t>
            </w:r>
            <w:r w:rsidRPr="00F65A20">
              <w:rPr>
                <w:rFonts w:ascii="Arial" w:hAnsi="Arial" w:cs="Arial"/>
                <w:b/>
                <w:sz w:val="20"/>
                <w:szCs w:val="20"/>
                <w:lang w:val="es-ES"/>
              </w:rPr>
              <w:t xml:space="preserve">X </w:t>
            </w:r>
            <w:r w:rsidRPr="00F65A20">
              <w:rPr>
                <w:rFonts w:ascii="Arial" w:hAnsi="Arial" w:cs="Arial"/>
                <w:sz w:val="20"/>
                <w:szCs w:val="20"/>
                <w:lang w:val="es-ES"/>
              </w:rPr>
              <w:t>No</w:t>
            </w:r>
            <w:r w:rsidRPr="00F65A20">
              <w:rPr>
                <w:rFonts w:ascii="Arial" w:hAnsi="Arial" w:cs="Arial"/>
                <w:i/>
                <w:sz w:val="20"/>
                <w:szCs w:val="20"/>
                <w:lang w:val="es-ES"/>
              </w:rPr>
              <w:t>⁯</w:t>
            </w: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para las mujeres</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429"/>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para la implicación de los hombres a favor de la igualdad</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280"/>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otras, especificar ___________</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30"/>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aparentemente neutra pero con un previsible impacto de género positivo</w:t>
            </w:r>
            <w:proofErr w:type="gramStart"/>
            <w:r w:rsidRPr="00F65A20">
              <w:rPr>
                <w:rFonts w:ascii="Arial" w:hAnsi="Arial" w:cs="Arial"/>
                <w:sz w:val="20"/>
                <w:szCs w:val="20"/>
                <w:lang w:val="es-ES"/>
              </w:rPr>
              <w:t>?</w:t>
            </w:r>
            <w:proofErr w:type="gramEnd"/>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Si</w:t>
            </w:r>
            <w:r w:rsidRPr="00F65A20">
              <w:rPr>
                <w:rFonts w:ascii="Arial" w:hAnsi="Arial" w:cs="Arial"/>
                <w:i/>
                <w:sz w:val="20"/>
                <w:szCs w:val="20"/>
                <w:lang w:val="es-ES"/>
              </w:rPr>
              <w:t xml:space="preserve">⁯ </w:t>
            </w:r>
            <w:r w:rsidRPr="00F65A20">
              <w:rPr>
                <w:rFonts w:ascii="Arial" w:hAnsi="Arial" w:cs="Arial"/>
                <w:b/>
                <w:sz w:val="20"/>
                <w:szCs w:val="20"/>
                <w:lang w:val="es-ES"/>
              </w:rPr>
              <w:t>X</w:t>
            </w:r>
            <w:r w:rsidRPr="00F65A20">
              <w:rPr>
                <w:rFonts w:ascii="Arial" w:hAnsi="Arial" w:cs="Arial"/>
                <w:sz w:val="20"/>
                <w:szCs w:val="20"/>
                <w:lang w:val="es-ES"/>
              </w:rPr>
              <w:t xml:space="preserve"> No</w:t>
            </w:r>
            <w:r w:rsidRPr="00F65A20">
              <w:rPr>
                <w:rFonts w:ascii="Arial" w:hAnsi="Arial" w:cs="Arial"/>
                <w:i/>
                <w:sz w:val="20"/>
                <w:szCs w:val="20"/>
                <w:lang w:val="es-ES"/>
              </w:rPr>
              <w:t>⁯</w:t>
            </w: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lastRenderedPageBreak/>
              <w:t>⁯para víctimas de violencia</w:t>
            </w:r>
          </w:p>
        </w:tc>
        <w:tc>
          <w:tcPr>
            <w:tcW w:w="3077" w:type="dxa"/>
            <w:shd w:val="clear" w:color="auto" w:fill="auto"/>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⁯para familias monoparentales</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⁯para quienes asumen el cuidado </w:t>
            </w:r>
            <w:r w:rsidRPr="00F65A20">
              <w:rPr>
                <w:rFonts w:ascii="Arial" w:hAnsi="Arial" w:cs="Arial"/>
                <w:sz w:val="20"/>
                <w:szCs w:val="20"/>
                <w:lang w:val="es-ES"/>
              </w:rPr>
              <w:lastRenderedPageBreak/>
              <w:t>de personas dependientes</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⁯otras, especificar </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30"/>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para disminuir las desigualdades de las mujeres que sufren múltiple discriminación</w:t>
            </w:r>
            <w:proofErr w:type="gramStart"/>
            <w:r w:rsidRPr="00F65A20">
              <w:rPr>
                <w:rFonts w:ascii="Arial" w:hAnsi="Arial" w:cs="Arial"/>
                <w:sz w:val="20"/>
                <w:szCs w:val="20"/>
                <w:lang w:val="es-ES"/>
              </w:rPr>
              <w:t>?</w:t>
            </w:r>
            <w:proofErr w:type="gramEnd"/>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Si</w:t>
            </w:r>
            <w:r w:rsidRPr="00F65A20">
              <w:rPr>
                <w:rFonts w:ascii="Arial" w:hAnsi="Arial" w:cs="Arial"/>
                <w:i/>
                <w:sz w:val="20"/>
                <w:szCs w:val="20"/>
                <w:lang w:val="es-ES"/>
              </w:rPr>
              <w:t xml:space="preserve">⁯ </w:t>
            </w:r>
            <w:r w:rsidRPr="00F65A20">
              <w:rPr>
                <w:rFonts w:ascii="Arial" w:hAnsi="Arial" w:cs="Arial"/>
                <w:b/>
                <w:sz w:val="20"/>
                <w:szCs w:val="20"/>
                <w:lang w:val="es-ES"/>
              </w:rPr>
              <w:t xml:space="preserve">X </w:t>
            </w:r>
            <w:r w:rsidRPr="00F65A20">
              <w:rPr>
                <w:rFonts w:ascii="Arial" w:hAnsi="Arial" w:cs="Arial"/>
                <w:sz w:val="20"/>
                <w:szCs w:val="20"/>
                <w:lang w:val="es-ES"/>
              </w:rPr>
              <w:t>No</w:t>
            </w:r>
            <w:r w:rsidRPr="00F65A20">
              <w:rPr>
                <w:rFonts w:ascii="Arial" w:hAnsi="Arial" w:cs="Arial"/>
                <w:i/>
                <w:sz w:val="20"/>
                <w:szCs w:val="20"/>
                <w:lang w:val="es-ES"/>
              </w:rPr>
              <w:t xml:space="preserve"> ⁯</w:t>
            </w: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⁯por edad</w:t>
            </w:r>
            <w:r w:rsidRPr="00F65A20">
              <w:rPr>
                <w:rFonts w:ascii="Arial" w:hAnsi="Arial" w:cs="Arial"/>
                <w:i/>
                <w:sz w:val="20"/>
                <w:szCs w:val="20"/>
                <w:lang w:val="es-ES"/>
              </w:rPr>
              <w:t xml:space="preserve"> </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⁯por clase social</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⁯por opción sexual</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 xml:space="preserve">por discapacidad </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⁯por etnia y/o raza</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⁯por origen nacional </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27"/>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otras, especificar____________</w:t>
            </w:r>
          </w:p>
        </w:tc>
        <w:tc>
          <w:tcPr>
            <w:tcW w:w="3077" w:type="dxa"/>
            <w:shd w:val="clear" w:color="auto" w:fill="auto"/>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412"/>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prohibitiva o sancionadora</w:t>
            </w:r>
            <w:proofErr w:type="gramStart"/>
            <w:r w:rsidRPr="00F65A20">
              <w:rPr>
                <w:rFonts w:ascii="Arial" w:hAnsi="Arial" w:cs="Arial"/>
                <w:sz w:val="20"/>
                <w:szCs w:val="20"/>
                <w:lang w:val="es-ES"/>
              </w:rPr>
              <w:t>?</w:t>
            </w:r>
            <w:proofErr w:type="gramEnd"/>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Si</w:t>
            </w:r>
            <w:r w:rsidRPr="00F65A20">
              <w:rPr>
                <w:rFonts w:ascii="Arial" w:hAnsi="Arial" w:cs="Arial"/>
                <w:i/>
                <w:sz w:val="20"/>
                <w:szCs w:val="20"/>
                <w:lang w:val="es-ES"/>
              </w:rPr>
              <w:t xml:space="preserve">⁯ </w:t>
            </w:r>
            <w:r w:rsidRPr="00F65A20">
              <w:rPr>
                <w:rFonts w:ascii="Arial" w:hAnsi="Arial" w:cs="Arial"/>
                <w:b/>
                <w:sz w:val="20"/>
                <w:szCs w:val="20"/>
                <w:lang w:val="es-ES"/>
              </w:rPr>
              <w:t xml:space="preserve">X </w:t>
            </w:r>
            <w:r w:rsidRPr="00F65A20">
              <w:rPr>
                <w:rFonts w:ascii="Arial" w:hAnsi="Arial" w:cs="Arial"/>
                <w:sz w:val="20"/>
                <w:szCs w:val="20"/>
                <w:lang w:val="es-ES"/>
              </w:rPr>
              <w:t>No</w:t>
            </w:r>
            <w:r w:rsidRPr="00F65A20">
              <w:rPr>
                <w:rFonts w:ascii="Arial" w:hAnsi="Arial" w:cs="Arial"/>
                <w:i/>
                <w:sz w:val="20"/>
                <w:szCs w:val="20"/>
                <w:lang w:val="es-ES"/>
              </w:rPr>
              <w:t xml:space="preserve"> ⁯</w:t>
            </w: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por incurrir en discriminación por razón de sexo</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412"/>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por hacer un uso sexista del lenguaje y las imágenes</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224"/>
        </w:trPr>
        <w:tc>
          <w:tcPr>
            <w:tcW w:w="2808" w:type="dxa"/>
            <w:vMerge/>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otras, especificar ___________</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5"/>
        </w:trPr>
        <w:tc>
          <w:tcPr>
            <w:tcW w:w="6062" w:type="dxa"/>
            <w:gridSpan w:val="2"/>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roofErr w:type="gramStart"/>
            <w:r w:rsidRPr="00F65A20">
              <w:rPr>
                <w:rFonts w:ascii="Arial" w:hAnsi="Arial" w:cs="Arial"/>
                <w:sz w:val="20"/>
                <w:szCs w:val="20"/>
                <w:lang w:val="es-ES"/>
              </w:rPr>
              <w:t>¿</w:t>
            </w:r>
            <w:proofErr w:type="gramEnd"/>
            <w:r w:rsidRPr="00F65A20">
              <w:rPr>
                <w:rFonts w:ascii="Arial" w:hAnsi="Arial" w:cs="Arial"/>
                <w:sz w:val="20"/>
                <w:szCs w:val="20"/>
                <w:lang w:val="es-ES"/>
              </w:rPr>
              <w:t>Se prevé más allá del contenido del proyecto de norma o acto administrativo la adopción de alguna medida…</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Descripción</w:t>
            </w:r>
          </w:p>
        </w:tc>
      </w:tr>
      <w:tr w:rsidR="00787ACD" w:rsidRPr="00F65A20" w:rsidTr="00752AF5">
        <w:trPr>
          <w:trHeight w:val="375"/>
        </w:trPr>
        <w:tc>
          <w:tcPr>
            <w:tcW w:w="2808" w:type="dxa"/>
            <w:vMerge w:val="restart"/>
          </w:tcPr>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sz w:val="20"/>
                <w:szCs w:val="20"/>
                <w:lang w:val="es-ES"/>
              </w:rPr>
              <w:t>… dirigida a complementar o incrementar la eficacia de los objetivos y medidas para la igualdad</w:t>
            </w:r>
            <w:proofErr w:type="gramStart"/>
            <w:r w:rsidRPr="00F65A20">
              <w:rPr>
                <w:rFonts w:ascii="Arial" w:hAnsi="Arial" w:cs="Arial"/>
                <w:sz w:val="20"/>
                <w:szCs w:val="20"/>
                <w:lang w:val="es-ES"/>
              </w:rPr>
              <w:t>?</w:t>
            </w:r>
            <w:proofErr w:type="gramEnd"/>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p>
          <w:p w:rsidR="001262FE" w:rsidRPr="00F65A20" w:rsidRDefault="001262FE" w:rsidP="00787ACD">
            <w:pPr>
              <w:pStyle w:val="NormalWeb"/>
              <w:spacing w:before="120" w:beforeAutospacing="0" w:after="120" w:afterAutospacing="0" w:line="360" w:lineRule="auto"/>
              <w:ind w:left="360"/>
              <w:jc w:val="both"/>
              <w:rPr>
                <w:rFonts w:ascii="Arial" w:hAnsi="Arial" w:cs="Arial"/>
                <w:sz w:val="20"/>
                <w:szCs w:val="20"/>
                <w:lang w:val="es-ES"/>
              </w:rPr>
            </w:pPr>
            <w:r w:rsidRPr="00F65A20">
              <w:rPr>
                <w:rFonts w:ascii="Arial" w:hAnsi="Arial" w:cs="Arial"/>
                <w:b/>
                <w:sz w:val="20"/>
                <w:szCs w:val="20"/>
                <w:lang w:val="es-ES"/>
              </w:rPr>
              <w:t>X</w:t>
            </w:r>
            <w:r w:rsidRPr="00F65A20">
              <w:rPr>
                <w:rFonts w:ascii="Arial" w:hAnsi="Arial" w:cs="Arial"/>
                <w:sz w:val="20"/>
                <w:szCs w:val="20"/>
                <w:lang w:val="es-ES"/>
              </w:rPr>
              <w:t xml:space="preserve"> Si</w:t>
            </w:r>
            <w:r w:rsidRPr="00F65A20">
              <w:rPr>
                <w:rFonts w:ascii="Arial" w:hAnsi="Arial" w:cs="Arial"/>
                <w:i/>
                <w:sz w:val="20"/>
                <w:szCs w:val="20"/>
                <w:lang w:val="es-ES"/>
              </w:rPr>
              <w:t xml:space="preserve">⁯ </w:t>
            </w:r>
            <w:r w:rsidRPr="00F65A20">
              <w:rPr>
                <w:rFonts w:ascii="Arial" w:hAnsi="Arial" w:cs="Arial"/>
                <w:sz w:val="20"/>
                <w:szCs w:val="20"/>
                <w:lang w:val="es-ES"/>
              </w:rPr>
              <w:t>No</w:t>
            </w:r>
            <w:r w:rsidRPr="00F65A20">
              <w:rPr>
                <w:rFonts w:ascii="Arial" w:hAnsi="Arial" w:cs="Arial"/>
                <w:i/>
                <w:sz w:val="20"/>
                <w:szCs w:val="20"/>
                <w:lang w:val="es-ES"/>
              </w:rPr>
              <w:t xml:space="preserve"> ⁯</w:t>
            </w: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acciones de refuerzo a la difusión</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iCs/>
                <w:sz w:val="20"/>
                <w:szCs w:val="20"/>
                <w:lang w:val="es-ES"/>
              </w:rPr>
              <w:t>⁯</w:t>
            </w:r>
            <w:r w:rsidRPr="00F65A20">
              <w:rPr>
                <w:rFonts w:ascii="Arial" w:hAnsi="Arial" w:cs="Arial"/>
                <w:sz w:val="20"/>
                <w:szCs w:val="20"/>
                <w:lang w:val="es-ES"/>
              </w:rPr>
              <w:t>actuaciones de</w:t>
            </w:r>
            <w:r w:rsidRPr="00F65A20">
              <w:rPr>
                <w:rFonts w:ascii="Arial" w:hAnsi="Arial" w:cs="Arial"/>
                <w:i/>
                <w:sz w:val="20"/>
                <w:szCs w:val="20"/>
                <w:lang w:val="es-ES"/>
              </w:rPr>
              <w:t xml:space="preserve"> </w:t>
            </w:r>
            <w:r w:rsidRPr="00F65A20">
              <w:rPr>
                <w:rFonts w:ascii="Arial" w:hAnsi="Arial" w:cs="Arial"/>
                <w:sz w:val="20"/>
                <w:szCs w:val="20"/>
                <w:lang w:val="es-ES"/>
              </w:rPr>
              <w:t>seguimiento y evaluación</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iCs/>
                <w:sz w:val="20"/>
                <w:szCs w:val="20"/>
                <w:lang w:val="es-ES"/>
              </w:rPr>
              <w:t>⁯</w:t>
            </w:r>
            <w:r w:rsidRPr="00F65A20">
              <w:rPr>
                <w:rFonts w:ascii="Arial" w:hAnsi="Arial" w:cs="Arial"/>
                <w:sz w:val="20"/>
                <w:szCs w:val="20"/>
                <w:lang w:val="es-ES"/>
              </w:rPr>
              <w:t>adecuación de estadísticas y realización de estudios específicos</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⁯acciones de información, sensibilización y formación</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iCs/>
                <w:sz w:val="20"/>
                <w:szCs w:val="20"/>
                <w:lang w:val="es-ES"/>
              </w:rPr>
              <w:t>⁯</w:t>
            </w:r>
            <w:r w:rsidRPr="00F65A20">
              <w:rPr>
                <w:rFonts w:ascii="Arial" w:hAnsi="Arial" w:cs="Arial"/>
                <w:sz w:val="20"/>
                <w:szCs w:val="20"/>
                <w:lang w:val="es-ES"/>
              </w:rPr>
              <w:t>adecuación o adopción de normas, planes o programas</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elaboración de planes para la igualdad</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i/>
                <w:sz w:val="20"/>
                <w:szCs w:val="20"/>
                <w:lang w:val="es-ES"/>
              </w:rPr>
              <w:t>⁯</w:t>
            </w:r>
            <w:r w:rsidRPr="00F65A20">
              <w:rPr>
                <w:rFonts w:ascii="Arial" w:hAnsi="Arial" w:cs="Arial"/>
                <w:sz w:val="20"/>
                <w:szCs w:val="20"/>
                <w:lang w:val="es-ES"/>
              </w:rPr>
              <w:t>creación de estructuras o servicios</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p>
        </w:tc>
      </w:tr>
      <w:tr w:rsidR="00787ACD" w:rsidRPr="00F65A20" w:rsidTr="00752AF5">
        <w:trPr>
          <w:trHeight w:val="372"/>
        </w:trPr>
        <w:tc>
          <w:tcPr>
            <w:tcW w:w="2808" w:type="dxa"/>
            <w:vMerge/>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p>
        </w:tc>
        <w:tc>
          <w:tcPr>
            <w:tcW w:w="3254" w:type="dxa"/>
          </w:tcPr>
          <w:p w:rsidR="001262FE" w:rsidRPr="00F65A20" w:rsidRDefault="001262FE" w:rsidP="00787ACD">
            <w:pPr>
              <w:pStyle w:val="NormalWeb"/>
              <w:spacing w:before="120" w:beforeAutospacing="0" w:after="120" w:afterAutospacing="0" w:line="360" w:lineRule="auto"/>
              <w:jc w:val="both"/>
              <w:rPr>
                <w:rFonts w:ascii="Arial" w:hAnsi="Arial" w:cs="Arial"/>
                <w:sz w:val="20"/>
                <w:szCs w:val="20"/>
                <w:lang w:val="es-ES"/>
              </w:rPr>
            </w:pPr>
            <w:r w:rsidRPr="00F65A20">
              <w:rPr>
                <w:rFonts w:ascii="Arial" w:hAnsi="Arial" w:cs="Arial"/>
                <w:sz w:val="20"/>
                <w:szCs w:val="20"/>
                <w:lang w:val="es-ES"/>
              </w:rPr>
              <w:t xml:space="preserve">⁯otras, especificar </w:t>
            </w:r>
            <w:r w:rsidRPr="00F65A20">
              <w:rPr>
                <w:rFonts w:ascii="Arial" w:hAnsi="Arial" w:cs="Arial"/>
                <w:sz w:val="20"/>
                <w:szCs w:val="20"/>
                <w:u w:val="single"/>
                <w:lang w:val="es-ES"/>
              </w:rPr>
              <w:t>Posibilidades de empleo cualificado para mujeres</w:t>
            </w:r>
            <w:r w:rsidRPr="00F65A20">
              <w:rPr>
                <w:rFonts w:ascii="Arial" w:hAnsi="Arial" w:cs="Arial"/>
                <w:sz w:val="20"/>
                <w:szCs w:val="20"/>
                <w:lang w:val="es-ES"/>
              </w:rPr>
              <w:t>.</w:t>
            </w:r>
          </w:p>
        </w:tc>
        <w:tc>
          <w:tcPr>
            <w:tcW w:w="3077" w:type="dxa"/>
          </w:tcPr>
          <w:p w:rsidR="001262FE" w:rsidRPr="00F65A20" w:rsidRDefault="001262FE" w:rsidP="00787ACD">
            <w:pPr>
              <w:pStyle w:val="NormalWeb"/>
              <w:spacing w:before="120" w:beforeAutospacing="0" w:after="120" w:afterAutospacing="0" w:line="360" w:lineRule="auto"/>
              <w:jc w:val="both"/>
              <w:rPr>
                <w:rFonts w:ascii="Arial" w:hAnsi="Arial" w:cs="Arial"/>
                <w:i/>
                <w:sz w:val="20"/>
                <w:szCs w:val="20"/>
                <w:lang w:val="es-ES"/>
              </w:rPr>
            </w:pPr>
            <w:r w:rsidRPr="00F65A20">
              <w:rPr>
                <w:rFonts w:ascii="Arial" w:hAnsi="Arial" w:cs="Arial"/>
                <w:sz w:val="20"/>
                <w:szCs w:val="20"/>
                <w:lang w:val="es-ES"/>
              </w:rPr>
              <w:t>La implantación de la Ley en sí misma hará necesaria la creación de puestos de trabajo tanto desde la propia administración como desde las actividades económicas en materia de Medio Ambiente, un área que según datos de la UPV cuenta con mayoría de mujeres entre su alumnado.</w:t>
            </w:r>
          </w:p>
        </w:tc>
      </w:tr>
    </w:tbl>
    <w:p w:rsidR="001262FE" w:rsidRPr="00F65A20" w:rsidRDefault="001262FE" w:rsidP="002C5021">
      <w:pPr>
        <w:pStyle w:val="NormalWeb"/>
        <w:spacing w:before="120" w:beforeAutospacing="0" w:after="120" w:afterAutospacing="0" w:line="360" w:lineRule="auto"/>
        <w:jc w:val="both"/>
        <w:rPr>
          <w:rFonts w:ascii="Arial" w:hAnsi="Arial" w:cs="Arial"/>
          <w:iCs/>
          <w:sz w:val="20"/>
          <w:szCs w:val="20"/>
          <w:lang w:val="es-ES"/>
        </w:rPr>
      </w:pPr>
    </w:p>
    <w:p w:rsidR="00387918" w:rsidRPr="00387918" w:rsidRDefault="00387918" w:rsidP="00387918">
      <w:pPr>
        <w:spacing w:before="120" w:after="120" w:line="360" w:lineRule="auto"/>
        <w:jc w:val="both"/>
        <w:rPr>
          <w:rFonts w:ascii="Arial" w:hAnsi="Arial" w:cs="Arial"/>
          <w:iCs/>
          <w:sz w:val="20"/>
          <w:szCs w:val="20"/>
        </w:rPr>
      </w:pPr>
      <w:r w:rsidRPr="00387918">
        <w:rPr>
          <w:rFonts w:ascii="Arial" w:hAnsi="Arial" w:cs="Arial"/>
          <w:iCs/>
          <w:sz w:val="20"/>
          <w:szCs w:val="20"/>
        </w:rPr>
        <w:t>En Vitoria-Gasteiz, a la fecha de la firma.</w:t>
      </w:r>
    </w:p>
    <w:p w:rsidR="00387918" w:rsidRPr="00FA673D" w:rsidRDefault="00387918" w:rsidP="00387918">
      <w:pPr>
        <w:spacing w:before="120" w:after="120"/>
        <w:jc w:val="both"/>
        <w:rPr>
          <w:rFonts w:ascii="Arial" w:hAnsi="Arial" w:cs="Arial"/>
          <w:b/>
          <w:iCs/>
          <w:sz w:val="20"/>
          <w:szCs w:val="20"/>
        </w:rPr>
      </w:pPr>
      <w:r w:rsidRPr="00FA673D">
        <w:rPr>
          <w:rFonts w:ascii="Arial" w:hAnsi="Arial" w:cs="Arial"/>
          <w:b/>
          <w:iCs/>
          <w:sz w:val="20"/>
          <w:szCs w:val="20"/>
        </w:rPr>
        <w:t>Director de Administración Ambiental</w:t>
      </w:r>
    </w:p>
    <w:p w:rsidR="00387918" w:rsidRPr="00FA673D" w:rsidRDefault="00387918" w:rsidP="00387918">
      <w:pPr>
        <w:spacing w:before="120" w:after="120"/>
        <w:jc w:val="both"/>
        <w:rPr>
          <w:rFonts w:ascii="Arial" w:hAnsi="Arial" w:cs="Arial"/>
          <w:b/>
          <w:iCs/>
          <w:sz w:val="20"/>
          <w:szCs w:val="20"/>
        </w:rPr>
      </w:pPr>
      <w:proofErr w:type="spellStart"/>
      <w:r w:rsidRPr="00FA673D">
        <w:rPr>
          <w:rFonts w:ascii="Arial" w:hAnsi="Arial" w:cs="Arial"/>
          <w:b/>
          <w:iCs/>
          <w:sz w:val="20"/>
          <w:szCs w:val="20"/>
        </w:rPr>
        <w:t>Ingurumen</w:t>
      </w:r>
      <w:proofErr w:type="spellEnd"/>
      <w:r w:rsidRPr="00FA673D">
        <w:rPr>
          <w:rFonts w:ascii="Arial" w:hAnsi="Arial" w:cs="Arial"/>
          <w:b/>
          <w:iCs/>
          <w:sz w:val="20"/>
          <w:szCs w:val="20"/>
        </w:rPr>
        <w:t xml:space="preserve"> </w:t>
      </w:r>
      <w:proofErr w:type="spellStart"/>
      <w:r w:rsidRPr="00FA673D">
        <w:rPr>
          <w:rFonts w:ascii="Arial" w:hAnsi="Arial" w:cs="Arial"/>
          <w:b/>
          <w:iCs/>
          <w:sz w:val="20"/>
          <w:szCs w:val="20"/>
        </w:rPr>
        <w:t>Administrazioren</w:t>
      </w:r>
      <w:proofErr w:type="spellEnd"/>
      <w:r w:rsidRPr="00FA673D">
        <w:rPr>
          <w:rFonts w:ascii="Arial" w:hAnsi="Arial" w:cs="Arial"/>
          <w:b/>
          <w:iCs/>
          <w:sz w:val="20"/>
          <w:szCs w:val="20"/>
        </w:rPr>
        <w:t xml:space="preserve"> </w:t>
      </w:r>
      <w:proofErr w:type="spellStart"/>
      <w:r w:rsidRPr="00FA673D">
        <w:rPr>
          <w:rFonts w:ascii="Arial" w:hAnsi="Arial" w:cs="Arial"/>
          <w:b/>
          <w:iCs/>
          <w:sz w:val="20"/>
          <w:szCs w:val="20"/>
        </w:rPr>
        <w:t>zuzendaria</w:t>
      </w:r>
      <w:proofErr w:type="spellEnd"/>
    </w:p>
    <w:p w:rsidR="00387918" w:rsidRPr="00FA673D" w:rsidRDefault="00387918" w:rsidP="00387918">
      <w:pPr>
        <w:spacing w:before="120" w:after="120" w:line="360" w:lineRule="auto"/>
        <w:jc w:val="both"/>
        <w:rPr>
          <w:rFonts w:ascii="Arial" w:hAnsi="Arial" w:cs="Arial"/>
          <w:b/>
          <w:iCs/>
          <w:sz w:val="20"/>
          <w:szCs w:val="20"/>
        </w:rPr>
      </w:pPr>
    </w:p>
    <w:p w:rsidR="00387918" w:rsidRPr="00FA673D" w:rsidRDefault="00387918" w:rsidP="00387918">
      <w:pPr>
        <w:spacing w:before="120" w:after="120" w:line="360" w:lineRule="auto"/>
        <w:jc w:val="both"/>
        <w:rPr>
          <w:rFonts w:ascii="Arial" w:hAnsi="Arial" w:cs="Arial"/>
          <w:b/>
          <w:iCs/>
          <w:sz w:val="20"/>
          <w:szCs w:val="20"/>
        </w:rPr>
      </w:pPr>
      <w:r w:rsidRPr="00FA673D">
        <w:rPr>
          <w:rFonts w:ascii="Arial" w:hAnsi="Arial" w:cs="Arial"/>
          <w:b/>
          <w:iCs/>
          <w:sz w:val="20"/>
          <w:szCs w:val="20"/>
        </w:rPr>
        <w:t>IVAN PEDREIRA LAN</w:t>
      </w:r>
      <w:bookmarkStart w:id="1" w:name="_GoBack"/>
      <w:bookmarkEnd w:id="1"/>
      <w:r w:rsidRPr="00FA673D">
        <w:rPr>
          <w:rFonts w:ascii="Arial" w:hAnsi="Arial" w:cs="Arial"/>
          <w:b/>
          <w:iCs/>
          <w:sz w:val="20"/>
          <w:szCs w:val="20"/>
        </w:rPr>
        <w:t>CHAS</w:t>
      </w:r>
    </w:p>
    <w:p w:rsidR="002C5021" w:rsidRPr="00FA673D" w:rsidRDefault="00387918" w:rsidP="00387918">
      <w:pPr>
        <w:pStyle w:val="NormalWeb"/>
        <w:spacing w:before="120" w:beforeAutospacing="0" w:after="120" w:afterAutospacing="0" w:line="360" w:lineRule="auto"/>
        <w:jc w:val="both"/>
        <w:rPr>
          <w:rFonts w:ascii="Arial" w:hAnsi="Arial" w:cs="Arial"/>
          <w:b/>
          <w:iCs/>
          <w:sz w:val="20"/>
          <w:szCs w:val="20"/>
          <w:lang w:val="es-ES"/>
        </w:rPr>
      </w:pPr>
      <w:r w:rsidRPr="00FA673D">
        <w:rPr>
          <w:rFonts w:ascii="Arial" w:hAnsi="Arial" w:cs="Arial"/>
          <w:b/>
          <w:iCs/>
          <w:sz w:val="20"/>
          <w:szCs w:val="20"/>
          <w:lang w:val="es-ES" w:eastAsia="es-ES"/>
        </w:rPr>
        <w:t>(Firmado electrónicamente</w:t>
      </w:r>
      <w:r w:rsidR="005C0068" w:rsidRPr="00FA673D">
        <w:rPr>
          <w:rFonts w:ascii="Arial" w:hAnsi="Arial" w:cs="Arial"/>
          <w:b/>
          <w:iCs/>
          <w:sz w:val="20"/>
          <w:szCs w:val="20"/>
          <w:lang w:val="es-ES" w:eastAsia="es-ES"/>
        </w:rPr>
        <w:t>)</w:t>
      </w:r>
    </w:p>
    <w:sectPr w:rsidR="002C5021" w:rsidRPr="00FA673D">
      <w:headerReference w:type="default" r:id="rId11"/>
      <w:footerReference w:type="default" r:id="rId12"/>
      <w:headerReference w:type="first" r:id="rId13"/>
      <w:footerReference w:type="first" r:id="rId14"/>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72E" w:rsidRDefault="00A9172E">
      <w:r>
        <w:separator/>
      </w:r>
    </w:p>
  </w:endnote>
  <w:endnote w:type="continuationSeparator" w:id="0">
    <w:p w:rsidR="00A9172E" w:rsidRDefault="00A9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690932"/>
      <w:docPartObj>
        <w:docPartGallery w:val="Page Numbers (Bottom of Page)"/>
        <w:docPartUnique/>
      </w:docPartObj>
    </w:sdtPr>
    <w:sdtEndPr/>
    <w:sdtContent>
      <w:p w:rsidR="00F65A20" w:rsidRDefault="00F65A20">
        <w:pPr>
          <w:pStyle w:val="Piedepgina"/>
          <w:jc w:val="right"/>
        </w:pPr>
        <w:r>
          <w:fldChar w:fldCharType="begin"/>
        </w:r>
        <w:r>
          <w:instrText>PAGE   \* MERGEFORMAT</w:instrText>
        </w:r>
        <w:r>
          <w:fldChar w:fldCharType="separate"/>
        </w:r>
        <w:r w:rsidR="00FA673D">
          <w:rPr>
            <w:noProof/>
          </w:rPr>
          <w:t>2</w:t>
        </w:r>
        <w:r>
          <w:fldChar w:fldCharType="end"/>
        </w:r>
      </w:p>
    </w:sdtContent>
  </w:sdt>
  <w:p w:rsidR="003B0967" w:rsidRDefault="003B09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Pr="00C5743C" w:rsidRDefault="00C5743C">
    <w:pPr>
      <w:pStyle w:val="Piedepgina"/>
      <w:jc w:val="center"/>
      <w:rPr>
        <w:rFonts w:ascii="Arial" w:hAnsi="Arial"/>
        <w:sz w:val="13"/>
        <w:lang w:val="it-IT"/>
      </w:rPr>
    </w:pPr>
    <w:r w:rsidRPr="00C5743C">
      <w:rPr>
        <w:rFonts w:ascii="Arial" w:hAnsi="Arial"/>
        <w:sz w:val="13"/>
        <w:lang w:val="it-IT"/>
      </w:rPr>
      <w:t>Donostia – San</w:t>
    </w:r>
    <w:r w:rsidR="00915860">
      <w:rPr>
        <w:rFonts w:ascii="Arial" w:hAnsi="Arial"/>
        <w:sz w:val="13"/>
        <w:lang w:val="it-IT"/>
      </w:rPr>
      <w:t xml:space="preserve"> Sebastián, 1 – Tef. 945 01 </w:t>
    </w:r>
    <w:r w:rsidR="00BF4753">
      <w:rPr>
        <w:rFonts w:ascii="Arial" w:hAnsi="Arial"/>
        <w:sz w:val="13"/>
        <w:lang w:val="it-IT"/>
      </w:rPr>
      <w:t>98 06 – Fax 945 01 99 11</w:t>
    </w:r>
    <w:r w:rsidRPr="00C5743C">
      <w:rPr>
        <w:rFonts w:ascii="Arial" w:hAnsi="Arial"/>
        <w:sz w:val="13"/>
        <w:lang w:val="it-IT"/>
      </w:rPr>
      <w:t xml:space="preserve"> – 01010 Vitoria-Gasteiz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72E" w:rsidRDefault="00A9172E">
      <w:r>
        <w:separator/>
      </w:r>
    </w:p>
  </w:footnote>
  <w:footnote w:type="continuationSeparator" w:id="0">
    <w:p w:rsidR="00A9172E" w:rsidRDefault="00A9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Default="00C5743C">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88749286" r:id="rId2"/>
      </w:object>
    </w:r>
  </w:p>
  <w:p w:rsidR="00C5743C" w:rsidRDefault="00C574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Default="001262FE">
    <w:pPr>
      <w:pStyle w:val="Encabezado"/>
      <w:tabs>
        <w:tab w:val="right" w:pos="9923"/>
      </w:tabs>
      <w:ind w:right="-142"/>
      <w:jc w:val="center"/>
      <w:rPr>
        <w:rFonts w:ascii="Arial" w:hAnsi="Arial"/>
        <w:sz w:val="16"/>
      </w:rPr>
    </w:pPr>
    <w:r>
      <w:rPr>
        <w:noProof/>
      </w:rPr>
      <mc:AlternateContent>
        <mc:Choice Requires="wps">
          <w:drawing>
            <wp:anchor distT="0" distB="0" distL="114300" distR="114300" simplePos="0" relativeHeight="251658240" behindDoc="0" locked="0" layoutInCell="1" allowOverlap="1" wp14:anchorId="49581261" wp14:editId="52C5E881">
              <wp:simplePos x="0" y="0"/>
              <wp:positionH relativeFrom="page">
                <wp:posOffset>1781175</wp:posOffset>
              </wp:positionH>
              <wp:positionV relativeFrom="page">
                <wp:posOffset>900430</wp:posOffset>
              </wp:positionV>
              <wp:extent cx="2002790" cy="63500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Ttulo2"/>
                            <w:spacing w:after="35"/>
                          </w:pPr>
                          <w:r>
                            <w:t>INGURUMEN, LURRALDE PLANGINTZA ETA ETXEBIZITZA SAILA</w:t>
                          </w:r>
                        </w:p>
                        <w:p w:rsidR="00A26F54" w:rsidRDefault="00A26F54"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0.25pt;margin-top:70.9pt;width:157.7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" filled="f" stroked="f">
              <v:textbox>
                <w:txbxContent>
                  <w:p w:rsidR="00A26F54" w:rsidRDefault="00A26F54" w:rsidP="00A26F54">
                    <w:pPr>
                      <w:pStyle w:val="Ttulo2"/>
                      <w:spacing w:after="35"/>
                    </w:pPr>
                    <w:r>
                      <w:t>INGURUMEN, LURRALDE PLANGINTZA ETA ETXEBIZITZA SAILA</w:t>
                    </w:r>
                  </w:p>
                  <w:p w:rsidR="00A26F54" w:rsidRDefault="00A26F54" w:rsidP="00A26F54">
                    <w:pPr>
                      <w:pStyle w:val="Ttulo4"/>
                    </w:pP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0D7591D4" wp14:editId="72683A3E">
              <wp:simplePos x="0" y="0"/>
              <wp:positionH relativeFrom="page">
                <wp:posOffset>4124325</wp:posOffset>
              </wp:positionH>
              <wp:positionV relativeFrom="page">
                <wp:posOffset>900430</wp:posOffset>
              </wp:positionV>
              <wp:extent cx="2105025" cy="5041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Ttulo2"/>
                            <w:spacing w:after="35"/>
                          </w:pPr>
                          <w:r>
                            <w:t>DEPARTAMENTO DE MEDIO AMBIENTE,</w:t>
                          </w:r>
                          <w:r>
                            <w:br/>
                            <w:t>PLANIFICACIÓN TERRITORIAL Y VIVIENDA</w:t>
                          </w:r>
                        </w:p>
                        <w:p w:rsidR="00A26F54" w:rsidRDefault="00A26F54"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4.75pt;margin-top:70.9pt;width:165.75pt;height:3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We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" filled="f" stroked="f">
              <v:textbox>
                <w:txbxContent>
                  <w:p w:rsidR="00A26F54" w:rsidRDefault="00A26F54" w:rsidP="00A26F54">
                    <w:pPr>
                      <w:pStyle w:val="Ttulo2"/>
                      <w:spacing w:after="35"/>
                    </w:pPr>
                    <w:r>
                      <w:t>DEPARTAMENTO DE MEDIO AMBIENTE,</w:t>
                    </w:r>
                    <w:r>
                      <w:br/>
                      <w:t>PLANIFICACIÓN TERRITORIAL Y VIVIENDA</w:t>
                    </w:r>
                  </w:p>
                  <w:p w:rsidR="00A26F54" w:rsidRDefault="00A26F54" w:rsidP="00A26F54">
                    <w:pPr>
                      <w:pStyle w:val="Ttulo4"/>
                    </w:pPr>
                  </w:p>
                </w:txbxContent>
              </v:textbox>
              <w10:wrap type="square" anchorx="page" anchory="page"/>
            </v:shape>
          </w:pict>
        </mc:Fallback>
      </mc:AlternateContent>
    </w:r>
    <w:r w:rsidR="00C5743C">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88749287" r:id="rId2"/>
      </w:object>
    </w: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0BE"/>
    <w:multiLevelType w:val="hybridMultilevel"/>
    <w:tmpl w:val="B7C0B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BE5A36"/>
    <w:multiLevelType w:val="multilevel"/>
    <w:tmpl w:val="699C0E08"/>
    <w:lvl w:ilvl="0">
      <w:start w:val="1"/>
      <w:numFmt w:val="bullet"/>
      <w:lvlText w:val=""/>
      <w:lvlJc w:val="left"/>
      <w:pPr>
        <w:ind w:left="720" w:hanging="360"/>
      </w:pPr>
      <w:rPr>
        <w:rFonts w:ascii="Wingdings" w:hAnsi="Wingdings" w:hint="default"/>
        <w:spacing w:val="0"/>
        <w:position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062E03"/>
    <w:multiLevelType w:val="hybridMultilevel"/>
    <w:tmpl w:val="D8140A10"/>
    <w:lvl w:ilvl="0" w:tplc="2FC020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AE4708"/>
    <w:multiLevelType w:val="hybridMultilevel"/>
    <w:tmpl w:val="40B0F3E8"/>
    <w:lvl w:ilvl="0" w:tplc="AE2A2C38">
      <w:start w:val="1"/>
      <w:numFmt w:val="bullet"/>
      <w:lvlText w:val=""/>
      <w:lvlJc w:val="left"/>
      <w:pPr>
        <w:ind w:left="1070" w:hanging="360"/>
      </w:pPr>
      <w:rPr>
        <w:rFonts w:ascii="Symbol" w:hAnsi="Symbol" w:hint="default"/>
        <w:spacing w:val="0"/>
        <w:position w:val="0"/>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4">
    <w:nsid w:val="20EE7989"/>
    <w:multiLevelType w:val="hybridMultilevel"/>
    <w:tmpl w:val="A814BC4C"/>
    <w:lvl w:ilvl="0" w:tplc="D424E2DC">
      <w:start w:val="1"/>
      <w:numFmt w:val="decimal"/>
      <w:lvlText w:val="%1."/>
      <w:lvlJc w:val="left"/>
      <w:pPr>
        <w:ind w:left="720" w:hanging="36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DA2AFE"/>
    <w:multiLevelType w:val="hybridMultilevel"/>
    <w:tmpl w:val="E5D6D9CE"/>
    <w:lvl w:ilvl="0" w:tplc="AE2A2C38">
      <w:start w:val="1"/>
      <w:numFmt w:val="bullet"/>
      <w:lvlText w:val=""/>
      <w:lvlJc w:val="left"/>
      <w:pPr>
        <w:ind w:left="720" w:hanging="360"/>
      </w:pPr>
      <w:rPr>
        <w:rFonts w:ascii="Symbol" w:hAnsi="Symbol" w:hint="default"/>
        <w:spacing w:val="0"/>
        <w:position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9A70CC7"/>
    <w:multiLevelType w:val="hybridMultilevel"/>
    <w:tmpl w:val="E6062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1BD0ECA"/>
    <w:multiLevelType w:val="hybridMultilevel"/>
    <w:tmpl w:val="06485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1E"/>
    <w:rsid w:val="000426F2"/>
    <w:rsid w:val="00045AED"/>
    <w:rsid w:val="000625C7"/>
    <w:rsid w:val="000934E0"/>
    <w:rsid w:val="00094EF5"/>
    <w:rsid w:val="000C44D3"/>
    <w:rsid w:val="00104873"/>
    <w:rsid w:val="001262FE"/>
    <w:rsid w:val="001319CB"/>
    <w:rsid w:val="001F794C"/>
    <w:rsid w:val="00210166"/>
    <w:rsid w:val="002932E3"/>
    <w:rsid w:val="00294EE0"/>
    <w:rsid w:val="002C5021"/>
    <w:rsid w:val="002D7662"/>
    <w:rsid w:val="002F2942"/>
    <w:rsid w:val="00304BC1"/>
    <w:rsid w:val="0033435E"/>
    <w:rsid w:val="003522F8"/>
    <w:rsid w:val="00384418"/>
    <w:rsid w:val="00387918"/>
    <w:rsid w:val="003A08A5"/>
    <w:rsid w:val="003B0967"/>
    <w:rsid w:val="003C2063"/>
    <w:rsid w:val="003C3AC4"/>
    <w:rsid w:val="003D6AE1"/>
    <w:rsid w:val="0043681E"/>
    <w:rsid w:val="004C2B84"/>
    <w:rsid w:val="0056575A"/>
    <w:rsid w:val="00572A1F"/>
    <w:rsid w:val="00573683"/>
    <w:rsid w:val="00575F4D"/>
    <w:rsid w:val="005C0068"/>
    <w:rsid w:val="005F64A6"/>
    <w:rsid w:val="0063659C"/>
    <w:rsid w:val="00667D1F"/>
    <w:rsid w:val="00675C1E"/>
    <w:rsid w:val="00676866"/>
    <w:rsid w:val="006963BA"/>
    <w:rsid w:val="006F39ED"/>
    <w:rsid w:val="00752AF5"/>
    <w:rsid w:val="00787ACD"/>
    <w:rsid w:val="007A52BA"/>
    <w:rsid w:val="007E2B30"/>
    <w:rsid w:val="00860D91"/>
    <w:rsid w:val="008D29A4"/>
    <w:rsid w:val="008E4B64"/>
    <w:rsid w:val="00915860"/>
    <w:rsid w:val="00996F86"/>
    <w:rsid w:val="009B52D2"/>
    <w:rsid w:val="009D2C39"/>
    <w:rsid w:val="00A00A2D"/>
    <w:rsid w:val="00A245E5"/>
    <w:rsid w:val="00A26F54"/>
    <w:rsid w:val="00A63FC7"/>
    <w:rsid w:val="00A9172E"/>
    <w:rsid w:val="00AA6D4C"/>
    <w:rsid w:val="00AC51AC"/>
    <w:rsid w:val="00AE5848"/>
    <w:rsid w:val="00B708CB"/>
    <w:rsid w:val="00B74B15"/>
    <w:rsid w:val="00BF4753"/>
    <w:rsid w:val="00C0185A"/>
    <w:rsid w:val="00C15EBC"/>
    <w:rsid w:val="00C16242"/>
    <w:rsid w:val="00C20F4E"/>
    <w:rsid w:val="00C27421"/>
    <w:rsid w:val="00C5743C"/>
    <w:rsid w:val="00C66388"/>
    <w:rsid w:val="00CB78EF"/>
    <w:rsid w:val="00CF2829"/>
    <w:rsid w:val="00DB047B"/>
    <w:rsid w:val="00DE4F84"/>
    <w:rsid w:val="00DF0C4E"/>
    <w:rsid w:val="00E12993"/>
    <w:rsid w:val="00E24BAB"/>
    <w:rsid w:val="00EA3BF1"/>
    <w:rsid w:val="00EC604F"/>
    <w:rsid w:val="00EE2596"/>
    <w:rsid w:val="00EF477F"/>
    <w:rsid w:val="00F21726"/>
    <w:rsid w:val="00F2575B"/>
    <w:rsid w:val="00F41613"/>
    <w:rsid w:val="00F65A20"/>
    <w:rsid w:val="00FA673D"/>
    <w:rsid w:val="00FE1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3C"/>
    <w:rPr>
      <w:sz w:val="24"/>
      <w:szCs w:val="24"/>
    </w:rPr>
  </w:style>
  <w:style w:type="paragraph" w:styleId="Ttulo1">
    <w:name w:val="heading 1"/>
    <w:basedOn w:val="Normal"/>
    <w:next w:val="Normal"/>
    <w:link w:val="Ttulo1Car"/>
    <w:qFormat/>
    <w:rsid w:val="003879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743C"/>
    <w:pPr>
      <w:tabs>
        <w:tab w:val="center" w:pos="4819"/>
        <w:tab w:val="right" w:pos="9071"/>
      </w:tabs>
    </w:pPr>
  </w:style>
  <w:style w:type="paragraph" w:styleId="Encabezado">
    <w:name w:val="header"/>
    <w:basedOn w:val="Normal"/>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paragraph" w:styleId="NormalWeb">
    <w:name w:val="Normal (Web)"/>
    <w:basedOn w:val="Normal"/>
    <w:rsid w:val="001262FE"/>
    <w:pPr>
      <w:spacing w:before="100" w:beforeAutospacing="1" w:after="100" w:afterAutospacing="1"/>
    </w:pPr>
    <w:rPr>
      <w:lang w:val="es-ES_tradnl" w:eastAsia="es-ES_tradnl"/>
    </w:rPr>
  </w:style>
  <w:style w:type="character" w:styleId="Nmerodepgina">
    <w:name w:val="page number"/>
    <w:rsid w:val="001262FE"/>
  </w:style>
  <w:style w:type="paragraph" w:styleId="Textodeglobo">
    <w:name w:val="Balloon Text"/>
    <w:basedOn w:val="Normal"/>
    <w:link w:val="TextodegloboCar"/>
    <w:rsid w:val="00787ACD"/>
    <w:rPr>
      <w:rFonts w:ascii="Tahoma" w:hAnsi="Tahoma" w:cs="Tahoma"/>
      <w:sz w:val="16"/>
      <w:szCs w:val="16"/>
    </w:rPr>
  </w:style>
  <w:style w:type="character" w:customStyle="1" w:styleId="TextodegloboCar">
    <w:name w:val="Texto de globo Car"/>
    <w:basedOn w:val="Fuentedeprrafopredeter"/>
    <w:link w:val="Textodeglobo"/>
    <w:rsid w:val="00787ACD"/>
    <w:rPr>
      <w:rFonts w:ascii="Tahoma" w:hAnsi="Tahoma" w:cs="Tahoma"/>
      <w:sz w:val="16"/>
      <w:szCs w:val="16"/>
    </w:rPr>
  </w:style>
  <w:style w:type="character" w:customStyle="1" w:styleId="PiedepginaCar">
    <w:name w:val="Pie de página Car"/>
    <w:basedOn w:val="Fuentedeprrafopredeter"/>
    <w:link w:val="Piedepgina"/>
    <w:uiPriority w:val="99"/>
    <w:rsid w:val="00F65A20"/>
    <w:rPr>
      <w:sz w:val="24"/>
      <w:szCs w:val="24"/>
    </w:rPr>
  </w:style>
  <w:style w:type="character" w:customStyle="1" w:styleId="Ttulo1Car">
    <w:name w:val="Título 1 Car"/>
    <w:basedOn w:val="Fuentedeprrafopredeter"/>
    <w:link w:val="Ttulo1"/>
    <w:rsid w:val="003879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3C"/>
    <w:rPr>
      <w:sz w:val="24"/>
      <w:szCs w:val="24"/>
    </w:rPr>
  </w:style>
  <w:style w:type="paragraph" w:styleId="Ttulo1">
    <w:name w:val="heading 1"/>
    <w:basedOn w:val="Normal"/>
    <w:next w:val="Normal"/>
    <w:link w:val="Ttulo1Car"/>
    <w:qFormat/>
    <w:rsid w:val="003879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743C"/>
    <w:pPr>
      <w:tabs>
        <w:tab w:val="center" w:pos="4819"/>
        <w:tab w:val="right" w:pos="9071"/>
      </w:tabs>
    </w:pPr>
  </w:style>
  <w:style w:type="paragraph" w:styleId="Encabezado">
    <w:name w:val="header"/>
    <w:basedOn w:val="Normal"/>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paragraph" w:styleId="NormalWeb">
    <w:name w:val="Normal (Web)"/>
    <w:basedOn w:val="Normal"/>
    <w:rsid w:val="001262FE"/>
    <w:pPr>
      <w:spacing w:before="100" w:beforeAutospacing="1" w:after="100" w:afterAutospacing="1"/>
    </w:pPr>
    <w:rPr>
      <w:lang w:val="es-ES_tradnl" w:eastAsia="es-ES_tradnl"/>
    </w:rPr>
  </w:style>
  <w:style w:type="character" w:styleId="Nmerodepgina">
    <w:name w:val="page number"/>
    <w:rsid w:val="001262FE"/>
  </w:style>
  <w:style w:type="paragraph" w:styleId="Textodeglobo">
    <w:name w:val="Balloon Text"/>
    <w:basedOn w:val="Normal"/>
    <w:link w:val="TextodegloboCar"/>
    <w:rsid w:val="00787ACD"/>
    <w:rPr>
      <w:rFonts w:ascii="Tahoma" w:hAnsi="Tahoma" w:cs="Tahoma"/>
      <w:sz w:val="16"/>
      <w:szCs w:val="16"/>
    </w:rPr>
  </w:style>
  <w:style w:type="character" w:customStyle="1" w:styleId="TextodegloboCar">
    <w:name w:val="Texto de globo Car"/>
    <w:basedOn w:val="Fuentedeprrafopredeter"/>
    <w:link w:val="Textodeglobo"/>
    <w:rsid w:val="00787ACD"/>
    <w:rPr>
      <w:rFonts w:ascii="Tahoma" w:hAnsi="Tahoma" w:cs="Tahoma"/>
      <w:sz w:val="16"/>
      <w:szCs w:val="16"/>
    </w:rPr>
  </w:style>
  <w:style w:type="character" w:customStyle="1" w:styleId="PiedepginaCar">
    <w:name w:val="Pie de página Car"/>
    <w:basedOn w:val="Fuentedeprrafopredeter"/>
    <w:link w:val="Piedepgina"/>
    <w:uiPriority w:val="99"/>
    <w:rsid w:val="00F65A20"/>
    <w:rPr>
      <w:sz w:val="24"/>
      <w:szCs w:val="24"/>
    </w:rPr>
  </w:style>
  <w:style w:type="character" w:customStyle="1" w:styleId="Ttulo1Car">
    <w:name w:val="Título 1 Car"/>
    <w:basedOn w:val="Fuentedeprrafopredeter"/>
    <w:link w:val="Ttulo1"/>
    <w:rsid w:val="003879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2961</Words>
  <Characters>16290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Betanzos Ibarra, Mª Jose</dc:creator>
  <cp:lastModifiedBy>Sanchez Mateos, Carlos</cp:lastModifiedBy>
  <cp:revision>2</cp:revision>
  <cp:lastPrinted>2015-08-12T07:39:00Z</cp:lastPrinted>
  <dcterms:created xsi:type="dcterms:W3CDTF">2018-05-25T08:28:00Z</dcterms:created>
  <dcterms:modified xsi:type="dcterms:W3CDTF">2018-05-25T08:28:00Z</dcterms:modified>
</cp:coreProperties>
</file>